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1942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955"/>
        <w:gridCol w:w="11056"/>
        <w:gridCol w:w="4253"/>
        <w:gridCol w:w="4678"/>
      </w:tblGrid>
      <w:tr w:rsidR="00246E99" w:rsidRPr="000F03C7" w14:paraId="6C34B3C7" w14:textId="77777777" w:rsidTr="00EB27E0">
        <w:tc>
          <w:tcPr>
            <w:tcW w:w="2194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</w:tcPr>
          <w:p w14:paraId="23180997" w14:textId="504F6FFA" w:rsidR="00246E99" w:rsidRPr="00FE6398" w:rsidRDefault="008D3F4B" w:rsidP="0090660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D3F4B">
              <w:rPr>
                <w:rFonts w:cstheme="minorHAnsi"/>
                <w:b/>
                <w:bCs/>
                <w:sz w:val="28"/>
                <w:szCs w:val="28"/>
              </w:rPr>
              <w:t>Where are we going and how will we get there?</w:t>
            </w:r>
            <w:r w:rsidR="002A4907">
              <w:rPr>
                <w:rFonts w:cstheme="minorHAnsi"/>
                <w:b/>
                <w:bCs/>
                <w:sz w:val="28"/>
                <w:szCs w:val="28"/>
              </w:rPr>
              <w:t xml:space="preserve"> Adventure, both real and imaginary.</w:t>
            </w:r>
          </w:p>
        </w:tc>
      </w:tr>
      <w:tr w:rsidR="00C73B23" w:rsidRPr="000F03C7" w14:paraId="0026133E" w14:textId="77777777" w:rsidTr="00EB27E0">
        <w:trPr>
          <w:trHeight w:val="20"/>
        </w:trPr>
        <w:tc>
          <w:tcPr>
            <w:tcW w:w="2194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744B19B4" w14:textId="77777777" w:rsidR="00C73B23" w:rsidRPr="000F03C7" w:rsidRDefault="00C73B2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906608" w:rsidRPr="000F03C7" w14:paraId="28B8116C" w14:textId="77777777" w:rsidTr="008C338D">
        <w:trPr>
          <w:trHeight w:val="662"/>
        </w:trPr>
        <w:tc>
          <w:tcPr>
            <w:tcW w:w="219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C2416C9" w14:textId="2C4DE244" w:rsidR="00906608" w:rsidRPr="006A6D2C" w:rsidRDefault="00906608" w:rsidP="00906608">
            <w:pPr>
              <w:jc w:val="center"/>
              <w:rPr>
                <w:rFonts w:cstheme="minorHAnsi"/>
                <w:b/>
                <w:bCs/>
                <w:color w:val="ED7D31" w:themeColor="accent2"/>
                <w:sz w:val="40"/>
                <w:szCs w:val="40"/>
              </w:rPr>
            </w:pPr>
            <w:r w:rsidRPr="006A6D2C">
              <w:rPr>
                <w:rFonts w:cstheme="minorHAnsi"/>
                <w:b/>
                <w:bCs/>
                <w:color w:val="ED7D31" w:themeColor="accent2"/>
                <w:sz w:val="40"/>
                <w:szCs w:val="40"/>
              </w:rPr>
              <w:t>Prime Areas</w:t>
            </w:r>
          </w:p>
          <w:p w14:paraId="0BA08918" w14:textId="4B4FB6C9" w:rsidR="0030734C" w:rsidRPr="000F03C7" w:rsidRDefault="0030734C" w:rsidP="00906608">
            <w:pPr>
              <w:jc w:val="center"/>
              <w:rPr>
                <w:rFonts w:cstheme="minorHAnsi"/>
                <w:smallCaps/>
              </w:rPr>
            </w:pPr>
          </w:p>
        </w:tc>
      </w:tr>
      <w:tr w:rsidR="000F03C7" w:rsidRPr="000F03C7" w14:paraId="45863BD4" w14:textId="77777777" w:rsidTr="00FE1B97">
        <w:trPr>
          <w:trHeight w:val="385"/>
        </w:trPr>
        <w:tc>
          <w:tcPr>
            <w:tcW w:w="195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77E59ED" w14:textId="1777E782" w:rsidR="000F03C7" w:rsidRPr="006A6E2C" w:rsidRDefault="000F03C7" w:rsidP="009066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6E2C">
              <w:rPr>
                <w:rFonts w:cstheme="minorHAnsi"/>
                <w:sz w:val="28"/>
                <w:szCs w:val="28"/>
              </w:rPr>
              <w:t>Area of learning</w:t>
            </w:r>
          </w:p>
        </w:tc>
        <w:tc>
          <w:tcPr>
            <w:tcW w:w="1105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54CA66C" w14:textId="1BEAD29F" w:rsidR="000F03C7" w:rsidRPr="006A6E2C" w:rsidRDefault="000F03C7" w:rsidP="009066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6E2C">
              <w:rPr>
                <w:rFonts w:cstheme="minorHAnsi"/>
                <w:sz w:val="28"/>
                <w:szCs w:val="28"/>
              </w:rPr>
              <w:t>Objectives/skills</w:t>
            </w:r>
          </w:p>
        </w:tc>
        <w:tc>
          <w:tcPr>
            <w:tcW w:w="425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5528674" w14:textId="77777777" w:rsidR="000F03C7" w:rsidRPr="006A6E2C" w:rsidRDefault="000F03C7" w:rsidP="009066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6E2C">
              <w:rPr>
                <w:rFonts w:cstheme="minorHAnsi"/>
                <w:sz w:val="28"/>
                <w:szCs w:val="28"/>
              </w:rPr>
              <w:t xml:space="preserve">Revisit/ongoing </w:t>
            </w:r>
          </w:p>
          <w:p w14:paraId="31142C5A" w14:textId="6456334D" w:rsidR="000F03C7" w:rsidRPr="006A6E2C" w:rsidRDefault="000F03C7" w:rsidP="009066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6E2C">
              <w:rPr>
                <w:rFonts w:cstheme="minorHAnsi"/>
                <w:sz w:val="28"/>
                <w:szCs w:val="28"/>
              </w:rPr>
              <w:t>throughout the year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71E6E9C" w14:textId="3D880F44" w:rsidR="000F03C7" w:rsidRPr="006A6E2C" w:rsidRDefault="00DF5469" w:rsidP="000F03C7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>Suggested texts, songs and rhymes</w:t>
            </w:r>
          </w:p>
        </w:tc>
      </w:tr>
      <w:tr w:rsidR="00DF5469" w:rsidRPr="000F03C7" w14:paraId="70887AFF" w14:textId="77777777" w:rsidTr="00DF5469">
        <w:trPr>
          <w:trHeight w:val="385"/>
        </w:trPr>
        <w:tc>
          <w:tcPr>
            <w:tcW w:w="195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8257E77" w14:textId="77777777" w:rsidR="00DF5469" w:rsidRPr="006A6E2C" w:rsidRDefault="00DF5469" w:rsidP="0090660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5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716B7B" w14:textId="77777777" w:rsidR="00DF5469" w:rsidRPr="006A6E2C" w:rsidRDefault="00DF5469" w:rsidP="0090660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73515C4" w14:textId="77777777" w:rsidR="00DF5469" w:rsidRPr="006A6E2C" w:rsidRDefault="00DF5469" w:rsidP="0090660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A90D001" w14:textId="2B8599F7" w:rsidR="00DF5469" w:rsidRPr="006A6E2C" w:rsidRDefault="00DF5469" w:rsidP="0090660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1A92" w:rsidRPr="000F03C7" w14:paraId="5FF063B9" w14:textId="77777777" w:rsidTr="00DF5469">
        <w:tc>
          <w:tcPr>
            <w:tcW w:w="1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CC2E5" w:themeFill="accent5" w:themeFillTint="99"/>
          </w:tcPr>
          <w:p w14:paraId="377DE5A8" w14:textId="4BC810AD" w:rsidR="00A81A92" w:rsidRDefault="00A81A92" w:rsidP="00AD1C1C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Communication and Language</w:t>
            </w:r>
          </w:p>
          <w:p w14:paraId="55349E7A" w14:textId="5FFE4220" w:rsidR="00A81A92" w:rsidRDefault="00A81A92" w:rsidP="00AD1C1C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83BA2C3" w14:textId="2CAC5ED9" w:rsidR="00A81A92" w:rsidRPr="000F03C7" w:rsidRDefault="00A81A92" w:rsidP="00AD1C1C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6BBF7695" wp14:editId="2B352479">
                  <wp:extent cx="1104265" cy="833120"/>
                  <wp:effectExtent l="0" t="0" r="635" b="508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DCDED" w14:textId="2CBBA4F1" w:rsidR="00A81A92" w:rsidRPr="000F03C7" w:rsidRDefault="00A81A92" w:rsidP="00AD1C1C">
            <w:pPr>
              <w:rPr>
                <w:rFonts w:cstheme="minorHAnsi"/>
              </w:rPr>
            </w:pPr>
          </w:p>
          <w:p w14:paraId="35B388D8" w14:textId="77777777" w:rsidR="00A81A92" w:rsidRPr="000F03C7" w:rsidRDefault="00A81A92" w:rsidP="00AD1C1C">
            <w:pPr>
              <w:rPr>
                <w:rFonts w:cstheme="minorHAnsi"/>
              </w:rPr>
            </w:pPr>
          </w:p>
          <w:p w14:paraId="684FEC8F" w14:textId="73E02AFB" w:rsidR="00A81A92" w:rsidRPr="000F03C7" w:rsidRDefault="00A81A92" w:rsidP="00AD1C1C">
            <w:pPr>
              <w:rPr>
                <w:rFonts w:cstheme="minorHAnsi"/>
              </w:rPr>
            </w:pPr>
          </w:p>
        </w:tc>
        <w:tc>
          <w:tcPr>
            <w:tcW w:w="11056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CC2E5" w:themeFill="accent5" w:themeFillTint="99"/>
          </w:tcPr>
          <w:p w14:paraId="4B390D44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Listening: </w:t>
            </w:r>
          </w:p>
          <w:p w14:paraId="66BECB2F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Listen to and understand instructions about what they are doing, whilst busy with another task</w:t>
            </w:r>
          </w:p>
          <w:p w14:paraId="4085AFFA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Attention: </w:t>
            </w:r>
          </w:p>
          <w:p w14:paraId="63BCE4DB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Listen and continue with an activity for a short time.</w:t>
            </w:r>
          </w:p>
          <w:p w14:paraId="60A499FF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Respond: </w:t>
            </w:r>
          </w:p>
          <w:p w14:paraId="25B4AFD1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Keep play going in response to the ideas of others and engage in conversation relevant to play theme. </w:t>
            </w:r>
          </w:p>
          <w:p w14:paraId="1FC9B926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Ask and answer ‘what’, ‘where’, ‘when’, and ‘what could we do next’ questions.</w:t>
            </w:r>
          </w:p>
          <w:p w14:paraId="18D0A094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Listen to and talk about selected non-fiction to develop a deep familiarity with new knowledge and vocabulary.</w:t>
            </w:r>
          </w:p>
          <w:p w14:paraId="16AD02F8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>Understanding:</w:t>
            </w:r>
            <w:r w:rsidRPr="00413F0B">
              <w:rPr>
                <w:rFonts w:eastAsia="Times New Roman" w:cstheme="minorHAnsi"/>
                <w:color w:val="FFFFFF" w:themeColor="background1"/>
                <w:sz w:val="20"/>
                <w:lang w:eastAsia="en-GB"/>
              </w:rPr>
              <w:t xml:space="preserve"> </w:t>
            </w:r>
          </w:p>
          <w:p w14:paraId="0657963A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Carry out a series of 3 directions. Show familiarity with selected non-fiction by using new knowledge and vocab in conversation and play. Understand ‘how’, ‘why’ and ‘where’ questions.</w:t>
            </w:r>
          </w:p>
          <w:p w14:paraId="2A7BE67A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>Speaking:</w:t>
            </w:r>
            <w:r w:rsidRPr="00413F0B">
              <w:rPr>
                <w:rFonts w:eastAsia="Times New Roman" w:cstheme="minorHAnsi"/>
                <w:color w:val="FFFFFF" w:themeColor="background1"/>
                <w:sz w:val="20"/>
                <w:lang w:eastAsia="en-GB"/>
              </w:rPr>
              <w:t xml:space="preserve"> </w:t>
            </w:r>
          </w:p>
          <w:p w14:paraId="6E459DCD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Recount an event in the correct order and some detail. </w:t>
            </w:r>
          </w:p>
          <w:p w14:paraId="7FC3A63F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Give details that they know are important and will influence the listener E.g., “Ahmed fell over that stone, Javid didn’t push him”.</w:t>
            </w:r>
          </w:p>
          <w:p w14:paraId="0FCDCAEE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Express ideas about feelings and experiences. </w:t>
            </w:r>
          </w:p>
          <w:p w14:paraId="64EED2AB" w14:textId="77777777" w:rsidR="00413F0B" w:rsidRPr="00413F0B" w:rsidRDefault="00413F0B" w:rsidP="00413F0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Articulate their ideas in well-formed sentences. </w:t>
            </w:r>
          </w:p>
          <w:p w14:paraId="5D332115" w14:textId="6DD0D8FA" w:rsidR="00A81A92" w:rsidRPr="00413F0B" w:rsidRDefault="00413F0B" w:rsidP="00E2506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>Show that they can use language to reason and persuade E.g. “Can I go outside because it’s stopped raining?”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8" w:space="0" w:color="FFFFFF" w:themeColor="background1"/>
            </w:tcBorders>
            <w:shd w:val="clear" w:color="auto" w:fill="9CC2E5" w:themeFill="accent5" w:themeFillTint="99"/>
          </w:tcPr>
          <w:p w14:paraId="7497A8DC" w14:textId="77777777" w:rsidR="00A81A92" w:rsidRPr="00202A41" w:rsidRDefault="00A81A92" w:rsidP="00AD1C1C">
            <w:pPr>
              <w:autoSpaceDE w:val="0"/>
              <w:autoSpaceDN w:val="0"/>
              <w:adjustRightInd w:val="0"/>
              <w:spacing w:after="200" w:line="276" w:lineRule="auto"/>
              <w:ind w:left="40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2A41">
              <w:rPr>
                <w:rFonts w:cstheme="minorHAnsi"/>
                <w:sz w:val="20"/>
                <w:szCs w:val="20"/>
              </w:rPr>
              <w:t xml:space="preserve">Learn new vocabulary                          </w:t>
            </w:r>
            <w:r w:rsidRPr="00202A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                                                                    Use new vocabulary in different contexts.</w:t>
            </w:r>
          </w:p>
          <w:p w14:paraId="7935E8AB" w14:textId="77777777" w:rsidR="00A81A92" w:rsidRPr="00202A41" w:rsidRDefault="00A81A92" w:rsidP="00AD1C1C">
            <w:pPr>
              <w:autoSpaceDE w:val="0"/>
              <w:autoSpaceDN w:val="0"/>
              <w:adjustRightInd w:val="0"/>
              <w:spacing w:after="200" w:line="276" w:lineRule="auto"/>
              <w:ind w:left="40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2A41">
              <w:rPr>
                <w:rFonts w:cstheme="minorHAnsi"/>
                <w:sz w:val="20"/>
                <w:szCs w:val="20"/>
              </w:rPr>
              <w:t xml:space="preserve">Use new vocabulary through the day in discussions and conversations.         </w:t>
            </w:r>
            <w:r w:rsidRPr="00202A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                </w:t>
            </w:r>
          </w:p>
          <w:p w14:paraId="242BE5ED" w14:textId="77777777" w:rsidR="00A81A92" w:rsidRPr="00202A41" w:rsidRDefault="00A81A92" w:rsidP="00AD1C1C">
            <w:pPr>
              <w:autoSpaceDE w:val="0"/>
              <w:autoSpaceDN w:val="0"/>
              <w:adjustRightInd w:val="0"/>
              <w:spacing w:after="200" w:line="276" w:lineRule="auto"/>
              <w:ind w:left="40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2A41">
              <w:rPr>
                <w:rFonts w:eastAsia="Times New Roman" w:cstheme="minorHAnsi"/>
                <w:sz w:val="20"/>
                <w:szCs w:val="20"/>
                <w:lang w:eastAsia="en-GB"/>
              </w:rPr>
              <w:t>Learn new rhymes, poems, and songs.</w:t>
            </w:r>
          </w:p>
          <w:p w14:paraId="52F5E069" w14:textId="29B12771" w:rsidR="00A81A92" w:rsidRPr="00202A41" w:rsidRDefault="00A81A92" w:rsidP="00AD1C1C">
            <w:pPr>
              <w:rPr>
                <w:rFonts w:cstheme="minorHAnsi"/>
                <w:sz w:val="20"/>
                <w:szCs w:val="20"/>
              </w:rPr>
            </w:pPr>
            <w:r w:rsidRPr="00202A41">
              <w:rPr>
                <w:rFonts w:cstheme="minorHAnsi"/>
                <w:sz w:val="20"/>
                <w:szCs w:val="20"/>
              </w:rPr>
              <w:t xml:space="preserve"> Listen to and talk about stories to build familiarity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2A41">
              <w:rPr>
                <w:rFonts w:cstheme="minorHAnsi"/>
                <w:sz w:val="20"/>
                <w:szCs w:val="20"/>
              </w:rPr>
              <w:t>and understanding.</w:t>
            </w:r>
          </w:p>
          <w:p w14:paraId="3DAF00A0" w14:textId="77777777" w:rsidR="00A81A92" w:rsidRPr="00202A41" w:rsidRDefault="00A81A92" w:rsidP="00AD1C1C">
            <w:pPr>
              <w:rPr>
                <w:rFonts w:cstheme="minorHAnsi"/>
                <w:sz w:val="20"/>
                <w:szCs w:val="20"/>
              </w:rPr>
            </w:pPr>
          </w:p>
          <w:p w14:paraId="7DB7C3DA" w14:textId="77777777" w:rsidR="00A81A92" w:rsidRPr="00202A41" w:rsidRDefault="00A81A92" w:rsidP="00AD1C1C">
            <w:pPr>
              <w:rPr>
                <w:rFonts w:cstheme="minorHAnsi"/>
                <w:sz w:val="20"/>
                <w:szCs w:val="20"/>
              </w:rPr>
            </w:pPr>
          </w:p>
          <w:p w14:paraId="1F2BC088" w14:textId="77777777" w:rsidR="00A81A92" w:rsidRPr="000F03C7" w:rsidRDefault="00A81A92" w:rsidP="00AD1C1C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9CC2E5" w:themeFill="accent5" w:themeFillTint="99"/>
          </w:tcPr>
          <w:p w14:paraId="3FE5BED4" w14:textId="77777777" w:rsidR="005071EF" w:rsidRDefault="00DF7C3E" w:rsidP="00AD1C1C">
            <w:pPr>
              <w:rPr>
                <w:rFonts w:cstheme="minorHAnsi"/>
                <w:sz w:val="20"/>
                <w:szCs w:val="20"/>
              </w:rPr>
            </w:pPr>
            <w:r w:rsidRPr="00DF7C3E">
              <w:rPr>
                <w:rFonts w:cstheme="minorHAnsi"/>
                <w:sz w:val="20"/>
                <w:szCs w:val="20"/>
              </w:rPr>
              <w:t xml:space="preserve">Children use the core books to develop language. </w:t>
            </w:r>
          </w:p>
          <w:p w14:paraId="4F8F63F8" w14:textId="2306332B" w:rsidR="00A81A92" w:rsidRPr="00DF7C3E" w:rsidRDefault="00DF7C3E" w:rsidP="00AD1C1C">
            <w:pPr>
              <w:rPr>
                <w:rFonts w:cstheme="minorHAnsi"/>
                <w:sz w:val="20"/>
                <w:szCs w:val="20"/>
              </w:rPr>
            </w:pPr>
            <w:r w:rsidRPr="00DF7C3E">
              <w:rPr>
                <w:rFonts w:cstheme="minorHAnsi"/>
                <w:sz w:val="20"/>
                <w:szCs w:val="20"/>
              </w:rPr>
              <w:t>(see literacy section)</w:t>
            </w:r>
          </w:p>
          <w:p w14:paraId="6DB75839" w14:textId="072ED815" w:rsidR="00DF7C3E" w:rsidRDefault="00DF7C3E" w:rsidP="00AD1C1C">
            <w:pPr>
              <w:rPr>
                <w:rFonts w:cstheme="minorHAnsi"/>
                <w:sz w:val="20"/>
                <w:szCs w:val="20"/>
              </w:rPr>
            </w:pPr>
          </w:p>
          <w:p w14:paraId="2B245980" w14:textId="1211144A" w:rsidR="00034E77" w:rsidRPr="00DF7C3E" w:rsidRDefault="00034E77" w:rsidP="00AD1C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are introduced to new vocabulary through the Phonics teaching programme and encouraged to use the new words in a sentence.</w:t>
            </w:r>
          </w:p>
          <w:p w14:paraId="0D891B7E" w14:textId="66D9A4EB" w:rsidR="00A81A92" w:rsidRPr="000F03C7" w:rsidRDefault="00A81A92" w:rsidP="00D0232A">
            <w:pPr>
              <w:rPr>
                <w:rFonts w:cstheme="minorHAnsi"/>
              </w:rPr>
            </w:pPr>
          </w:p>
        </w:tc>
      </w:tr>
      <w:tr w:rsidR="00A81A92" w:rsidRPr="000F03C7" w14:paraId="2586035E" w14:textId="77777777" w:rsidTr="00DF5469">
        <w:tc>
          <w:tcPr>
            <w:tcW w:w="19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A8D08D" w:themeFill="accent6" w:themeFillTint="99"/>
          </w:tcPr>
          <w:p w14:paraId="41F150EC" w14:textId="77777777" w:rsidR="00A81A92" w:rsidRPr="000F03C7" w:rsidRDefault="00A81A9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 xml:space="preserve">Personal, Social </w:t>
            </w:r>
          </w:p>
          <w:p w14:paraId="0EC167E6" w14:textId="49389839" w:rsidR="00A81A92" w:rsidRDefault="00A81A9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and Emotional Development</w:t>
            </w:r>
          </w:p>
          <w:p w14:paraId="1B34968E" w14:textId="77777777" w:rsidR="00A81A92" w:rsidRPr="000F03C7" w:rsidRDefault="00A81A9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BF7C21B" w14:textId="621EFCE7" w:rsidR="00A81A92" w:rsidRDefault="00A81A9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D91956" wp14:editId="78ADD5E6">
                  <wp:extent cx="1104265" cy="1123315"/>
                  <wp:effectExtent l="0" t="0" r="635" b="635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CBE30" w14:textId="77777777" w:rsidR="00A81A92" w:rsidRPr="000F03C7" w:rsidRDefault="00A81A92">
            <w:pPr>
              <w:rPr>
                <w:rFonts w:cstheme="minorHAnsi"/>
              </w:rPr>
            </w:pPr>
          </w:p>
          <w:p w14:paraId="242E9DD4" w14:textId="4D31E8EB" w:rsidR="00A81A92" w:rsidRPr="000F03C7" w:rsidRDefault="00A81A92">
            <w:pPr>
              <w:rPr>
                <w:rFonts w:cstheme="minorHAnsi"/>
              </w:rPr>
            </w:pPr>
          </w:p>
        </w:tc>
        <w:tc>
          <w:tcPr>
            <w:tcW w:w="11056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8D08D" w:themeFill="accent6" w:themeFillTint="99"/>
          </w:tcPr>
          <w:p w14:paraId="240B0663" w14:textId="77777777" w:rsidR="00413F0B" w:rsidRPr="00413F0B" w:rsidRDefault="00413F0B" w:rsidP="00413F0B">
            <w:pPr>
              <w:spacing w:line="256" w:lineRule="auto"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>Express feelings:</w:t>
            </w:r>
          </w:p>
          <w:p w14:paraId="5600BA83" w14:textId="77777777" w:rsidR="00413F0B" w:rsidRPr="00413F0B" w:rsidRDefault="00413F0B" w:rsidP="00413F0B">
            <w:pPr>
              <w:spacing w:line="256" w:lineRule="auto"/>
              <w:ind w:left="-57" w:hanging="7"/>
              <w:contextualSpacing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 Initiate an apology where appropriate. Beginning to know that children think and respond in different ways to them.</w:t>
            </w:r>
          </w:p>
          <w:p w14:paraId="7500166B" w14:textId="77777777" w:rsidR="00413F0B" w:rsidRPr="00413F0B" w:rsidRDefault="00413F0B" w:rsidP="00413F0B">
            <w:pPr>
              <w:spacing w:line="256" w:lineRule="auto"/>
              <w:ind w:left="-57" w:hanging="7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Manage behaviour: </w:t>
            </w:r>
          </w:p>
          <w:p w14:paraId="1F68F71E" w14:textId="77777777" w:rsidR="00413F0B" w:rsidRPr="00413F0B" w:rsidRDefault="00413F0B" w:rsidP="00413F0B">
            <w:pPr>
              <w:spacing w:line="256" w:lineRule="auto"/>
              <w:ind w:left="-57" w:hanging="7"/>
              <w:contextualSpacing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 Can follow instructions, requests, and ideas in a range of situations.</w:t>
            </w:r>
          </w:p>
          <w:p w14:paraId="18DCF146" w14:textId="77777777" w:rsidR="00413F0B" w:rsidRPr="00413F0B" w:rsidRDefault="00413F0B" w:rsidP="00413F0B">
            <w:pPr>
              <w:spacing w:line="256" w:lineRule="auto"/>
              <w:ind w:left="-57" w:hanging="7"/>
              <w:contextualSpacing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413F0B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Pr="00413F0B">
              <w:rPr>
                <w:rFonts w:cstheme="minorHAnsi"/>
                <w:b/>
                <w:bCs/>
                <w:color w:val="FFFFFF" w:themeColor="background1"/>
                <w:sz w:val="20"/>
              </w:rPr>
              <w:t>Self-awareness:</w:t>
            </w:r>
          </w:p>
          <w:p w14:paraId="6F20C6D2" w14:textId="77777777" w:rsidR="00413F0B" w:rsidRPr="00413F0B" w:rsidRDefault="00413F0B" w:rsidP="00413F0B">
            <w:pPr>
              <w:spacing w:line="256" w:lineRule="auto"/>
              <w:ind w:left="-57" w:hanging="7"/>
              <w:contextualSpacing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Pr="00413F0B">
              <w:rPr>
                <w:rFonts w:cstheme="minorHAnsi"/>
                <w:sz w:val="20"/>
              </w:rPr>
              <w:t>Can talk about their own abilities positively.</w:t>
            </w:r>
          </w:p>
          <w:p w14:paraId="57784F90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413F0B">
              <w:rPr>
                <w:rFonts w:cstheme="minorHAnsi"/>
                <w:b/>
                <w:bCs/>
                <w:color w:val="FFFFFF" w:themeColor="background1"/>
                <w:sz w:val="20"/>
              </w:rPr>
              <w:t xml:space="preserve"> Independence: </w:t>
            </w:r>
          </w:p>
          <w:p w14:paraId="3D912918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cstheme="minorHAnsi"/>
                <w:sz w:val="20"/>
              </w:rPr>
            </w:pPr>
            <w:r w:rsidRPr="00413F0B">
              <w:rPr>
                <w:rFonts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Pr="00413F0B">
              <w:rPr>
                <w:rFonts w:cstheme="minorHAnsi"/>
                <w:sz w:val="20"/>
              </w:rPr>
              <w:t>Confident to try new activities and say why they like some activities more than others.</w:t>
            </w:r>
          </w:p>
          <w:p w14:paraId="04E25923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cstheme="minorHAnsi"/>
                <w:sz w:val="20"/>
              </w:rPr>
            </w:pPr>
            <w:r w:rsidRPr="00413F0B">
              <w:rPr>
                <w:rFonts w:cstheme="minorHAnsi"/>
                <w:sz w:val="20"/>
              </w:rPr>
              <w:t xml:space="preserve"> Show resilience and perseverance, a belief that with more effort or with a different approach success will occur. </w:t>
            </w:r>
          </w:p>
          <w:p w14:paraId="7A8237E7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cstheme="minorHAnsi"/>
                <w:sz w:val="20"/>
              </w:rPr>
            </w:pPr>
            <w:r w:rsidRPr="00413F0B">
              <w:rPr>
                <w:rFonts w:cstheme="minorHAnsi"/>
                <w:sz w:val="20"/>
              </w:rPr>
              <w:t xml:space="preserve"> Understands rules linked to road safety.</w:t>
            </w:r>
          </w:p>
          <w:p w14:paraId="70A78EDA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cstheme="minorHAnsi"/>
                <w:sz w:val="20"/>
              </w:rPr>
            </w:pPr>
            <w:r w:rsidRPr="00413F0B">
              <w:rPr>
                <w:rFonts w:cstheme="minorHAnsi"/>
                <w:sz w:val="20"/>
              </w:rPr>
              <w:t xml:space="preserve"> Can follow directions with 3 parts.</w:t>
            </w:r>
          </w:p>
          <w:p w14:paraId="67203DCD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Collaboration:</w:t>
            </w:r>
          </w:p>
          <w:p w14:paraId="5AEFBE02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413F0B">
              <w:rPr>
                <w:rFonts w:eastAsia="Times New Roman" w:cstheme="minorHAnsi"/>
                <w:sz w:val="20"/>
                <w:lang w:eastAsia="en-GB"/>
              </w:rPr>
              <w:t>Know it is important for all of us to keep safe when using and transporting tools, equipment, and resources.</w:t>
            </w:r>
          </w:p>
          <w:p w14:paraId="3A593914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Social skills: </w:t>
            </w:r>
          </w:p>
          <w:p w14:paraId="0BEF92C1" w14:textId="77777777" w:rsidR="00413F0B" w:rsidRPr="00413F0B" w:rsidRDefault="00413F0B" w:rsidP="00413F0B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sz w:val="20"/>
                <w:lang w:eastAsia="en-GB"/>
              </w:rPr>
            </w:pPr>
            <w:r w:rsidRPr="00413F0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413F0B">
              <w:rPr>
                <w:rFonts w:eastAsia="Times New Roman" w:cstheme="minorHAnsi"/>
                <w:sz w:val="20"/>
                <w:lang w:eastAsia="en-GB"/>
              </w:rPr>
              <w:t>Can be considerate to the needs of others, beginning to respect a different point of view and work together in collaboration.</w:t>
            </w:r>
          </w:p>
          <w:p w14:paraId="7A16EB1F" w14:textId="5C47013E" w:rsidR="002A4907" w:rsidRDefault="002A4907" w:rsidP="00E2506C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699DE4" w14:textId="197B764F" w:rsidR="00A81A92" w:rsidRPr="000F03C7" w:rsidRDefault="002A4907" w:rsidP="002A4907">
            <w:pPr>
              <w:spacing w:line="276" w:lineRule="auto"/>
              <w:ind w:left="-57" w:hanging="7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Children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are able to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manage change in routine and environment in preparation for transition into Year 1. </w:t>
            </w:r>
          </w:p>
        </w:tc>
        <w:tc>
          <w:tcPr>
            <w:tcW w:w="425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14:paraId="0BBA84AB" w14:textId="09FF55E6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  <w:r w:rsidRPr="000F03C7">
              <w:rPr>
                <w:rFonts w:eastAsia="Times New Roman" w:cstheme="minorHAnsi"/>
                <w:sz w:val="20"/>
                <w:szCs w:val="20"/>
                <w:lang w:eastAsia="en-GB"/>
              </w:rPr>
              <w:t>Continue to develop skills of using gestures, non-verbal communication, facial expressions, body language, appropriate language, and vocabulary; to listen to others, speak to peers and adults and engage in discussions in a positive way.</w:t>
            </w:r>
          </w:p>
          <w:p w14:paraId="108A3D4D" w14:textId="05717781" w:rsidR="00A81A92" w:rsidRDefault="00A81A92">
            <w:pPr>
              <w:rPr>
                <w:rFonts w:cstheme="minorHAnsi"/>
                <w:sz w:val="20"/>
                <w:szCs w:val="20"/>
              </w:rPr>
            </w:pPr>
          </w:p>
          <w:p w14:paraId="6D0234E0" w14:textId="40EA6E8C" w:rsidR="00034E77" w:rsidRPr="000F03C7" w:rsidRDefault="00034E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have become increasingly confident in using the ‘Zones of regulation’ the identify how they are feeling at certain moments.</w:t>
            </w:r>
          </w:p>
          <w:p w14:paraId="780BD18A" w14:textId="14633BC3" w:rsidR="00A81A92" w:rsidRDefault="00A81A92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F78032" wp14:editId="1BEBA1B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112395</wp:posOffset>
                  </wp:positionV>
                  <wp:extent cx="2349500" cy="1382670"/>
                  <wp:effectExtent l="0" t="0" r="0" b="8255"/>
                  <wp:wrapNone/>
                  <wp:docPr id="37" name="Picture 37" descr="Learn More about the Zones - THE ZONES OF REGULATION: A CONCEPT TO FOSTER  SELF-REGULATION &amp;amp; EMOTIONAL 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arn More about the Zones - THE ZONES OF REGULATION: A CONCEPT TO FOSTER  SELF-REGULATION &amp;amp; EMOTIONAL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38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FAE3CD" w14:textId="0D5BD67D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</w:p>
          <w:p w14:paraId="02181998" w14:textId="49810D3F" w:rsidR="00A81A92" w:rsidRPr="000F03C7" w:rsidRDefault="00A81A92">
            <w:pPr>
              <w:rPr>
                <w:rFonts w:cstheme="minorHAnsi"/>
                <w:sz w:val="16"/>
                <w:szCs w:val="16"/>
              </w:rPr>
            </w:pPr>
            <w:r w:rsidRPr="000F03C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EC11DC6" w14:textId="5B493DA7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  <w:r w:rsidRPr="000F03C7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BFA41BC" w14:textId="2FAFFF2D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</w:p>
          <w:p w14:paraId="0A0953DD" w14:textId="0EBDCF3D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</w:p>
          <w:p w14:paraId="6F3D45A2" w14:textId="20A1A408" w:rsidR="00A81A92" w:rsidRPr="000F03C7" w:rsidRDefault="00A81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FFFFFF"/>
              <w:left w:val="single" w:sz="48" w:space="0" w:color="FFFFFF"/>
              <w:right w:val="single" w:sz="18" w:space="0" w:color="FFFFFF" w:themeColor="background1"/>
            </w:tcBorders>
            <w:shd w:val="clear" w:color="auto" w:fill="A8D08D" w:themeFill="accent6" w:themeFillTint="99"/>
          </w:tcPr>
          <w:p w14:paraId="6AAE94B7" w14:textId="685BB4C4" w:rsidR="00B96AF9" w:rsidRDefault="00B96AF9" w:rsidP="00B96AF9">
            <w:pPr>
              <w:rPr>
                <w:rFonts w:cstheme="minorHAnsi"/>
                <w:sz w:val="20"/>
                <w:szCs w:val="20"/>
              </w:rPr>
            </w:pPr>
            <w:r w:rsidRPr="00DF7C3E">
              <w:rPr>
                <w:rFonts w:cstheme="minorHAnsi"/>
                <w:sz w:val="20"/>
                <w:szCs w:val="20"/>
              </w:rPr>
              <w:t>Children use the core books</w:t>
            </w:r>
            <w:r>
              <w:rPr>
                <w:rFonts w:cstheme="minorHAnsi"/>
                <w:sz w:val="20"/>
                <w:szCs w:val="20"/>
              </w:rPr>
              <w:t xml:space="preserve"> to explore different aspects of the world</w:t>
            </w:r>
            <w:r w:rsidRPr="00DF7C3E">
              <w:rPr>
                <w:rFonts w:cstheme="minorHAnsi"/>
                <w:sz w:val="20"/>
                <w:szCs w:val="20"/>
              </w:rPr>
              <w:t>. (see literacy section)</w:t>
            </w:r>
          </w:p>
          <w:p w14:paraId="7DD901F3" w14:textId="77777777" w:rsidR="00A81A92" w:rsidRPr="00034E77" w:rsidRDefault="00A81A92" w:rsidP="00B96AF9">
            <w:pPr>
              <w:rPr>
                <w:rFonts w:cstheme="minorHAnsi"/>
                <w:sz w:val="20"/>
                <w:szCs w:val="20"/>
              </w:rPr>
            </w:pPr>
          </w:p>
          <w:p w14:paraId="0DDAFF6F" w14:textId="7F7AF1E3" w:rsidR="00034E77" w:rsidRPr="000F03C7" w:rsidRDefault="00034E77" w:rsidP="00B96AF9">
            <w:pPr>
              <w:rPr>
                <w:rFonts w:cstheme="minorHAnsi"/>
              </w:rPr>
            </w:pPr>
            <w:r w:rsidRPr="00034E77">
              <w:rPr>
                <w:rFonts w:cstheme="minorHAnsi"/>
                <w:sz w:val="20"/>
                <w:szCs w:val="20"/>
              </w:rPr>
              <w:t>Books to support children as they prepare for the transition into Year 1.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4BC354EF" w14:textId="2DBC153A" w:rsidR="00E2506C" w:rsidRDefault="00E2506C">
      <w:r>
        <w:br w:type="page"/>
      </w:r>
    </w:p>
    <w:tbl>
      <w:tblPr>
        <w:tblStyle w:val="TableGrid"/>
        <w:tblW w:w="21942" w:type="dxa"/>
        <w:tblInd w:w="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955"/>
        <w:gridCol w:w="11056"/>
        <w:gridCol w:w="4253"/>
        <w:gridCol w:w="4678"/>
      </w:tblGrid>
      <w:tr w:rsidR="00A81A92" w:rsidRPr="000F03C7" w14:paraId="08858818" w14:textId="77777777" w:rsidTr="00E2506C">
        <w:trPr>
          <w:trHeight w:val="2490"/>
        </w:trPr>
        <w:tc>
          <w:tcPr>
            <w:tcW w:w="1955" w:type="dxa"/>
            <w:vMerge w:val="restart"/>
            <w:tcBorders>
              <w:top w:val="single" w:sz="18" w:space="0" w:color="FFFFFF"/>
              <w:left w:val="single" w:sz="18" w:space="0" w:color="FFFFFF" w:themeColor="background1"/>
              <w:right w:val="single" w:sz="18" w:space="0" w:color="FFFFFF"/>
            </w:tcBorders>
            <w:shd w:val="clear" w:color="auto" w:fill="FFCD2F"/>
          </w:tcPr>
          <w:p w14:paraId="3834D872" w14:textId="56F3384A" w:rsidR="00A81A92" w:rsidRPr="000F03C7" w:rsidRDefault="00A81A92" w:rsidP="00670E17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Physical </w:t>
            </w:r>
          </w:p>
          <w:p w14:paraId="2045CD73" w14:textId="246EFD09" w:rsidR="00A81A92" w:rsidRDefault="00A81A92" w:rsidP="00670E17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Development</w:t>
            </w:r>
          </w:p>
          <w:p w14:paraId="50EDF61F" w14:textId="77777777" w:rsidR="00A81A92" w:rsidRPr="000F03C7" w:rsidRDefault="00A81A92" w:rsidP="00670E17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13BEFE9" w14:textId="2548B647" w:rsidR="00A81A92" w:rsidRPr="000F03C7" w:rsidRDefault="00A81A9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858D18" wp14:editId="2B82C09D">
                  <wp:extent cx="1104265" cy="1108075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CD2F"/>
          </w:tcPr>
          <w:p w14:paraId="16EF4908" w14:textId="481C7757" w:rsidR="00413F0B" w:rsidRPr="00413F0B" w:rsidRDefault="00413F0B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13F0B">
              <w:rPr>
                <w:rFonts w:eastAsia="Times New Roman" w:cstheme="minorHAnsi"/>
                <w:sz w:val="20"/>
                <w:szCs w:val="20"/>
                <w:lang w:eastAsia="en-GB"/>
              </w:rPr>
              <w:t>Develop the foundations of a handwriting style which is fast, accurate and efficient.</w:t>
            </w:r>
          </w:p>
          <w:p w14:paraId="67676727" w14:textId="77777777" w:rsidR="00E2506C" w:rsidRDefault="00E2506C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5777A01" w14:textId="73903B6C" w:rsidR="00413F0B" w:rsidRDefault="00413F0B" w:rsidP="00413F0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They can use a range of tools competently, safely, and confidently. Suggested tools: pencils for drawing and writing, paintbrushes, scissors, knives, forks, and spoon. </w:t>
            </w:r>
          </w:p>
          <w:p w14:paraId="7F448DE0" w14:textId="77777777" w:rsidR="00413F0B" w:rsidRDefault="00413F0B" w:rsidP="00413F0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6F916B" w14:textId="3F4A8893" w:rsidR="00A81A92" w:rsidRPr="001840D0" w:rsidRDefault="00E2506C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Gross motor skills – A-Frame (climbing), Leisure Area (core strength), weekly PE lessons</w:t>
            </w:r>
            <w:r w:rsidR="00B74C04">
              <w:rPr>
                <w:rFonts w:eastAsia="Times New Roman" w:cstheme="minorHAnsi"/>
                <w:sz w:val="20"/>
                <w:szCs w:val="20"/>
                <w:lang w:eastAsia="en-GB"/>
              </w:rPr>
              <w:t>, tires and large blocks for lifting.</w:t>
            </w:r>
          </w:p>
        </w:tc>
        <w:tc>
          <w:tcPr>
            <w:tcW w:w="425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48" w:space="0" w:color="FFFFFF"/>
            </w:tcBorders>
            <w:shd w:val="clear" w:color="auto" w:fill="FFCD2F"/>
          </w:tcPr>
          <w:p w14:paraId="5BA4A8F9" w14:textId="4C27AAD9" w:rsidR="00A81A92" w:rsidRDefault="00A81A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Continue to d</w:t>
            </w:r>
            <w:r w:rsidRPr="000C59BF">
              <w:rPr>
                <w:rFonts w:cstheme="minorHAnsi"/>
                <w:sz w:val="20"/>
                <w:szCs w:val="20"/>
              </w:rPr>
              <w:t>evelop overall body-strength, balance, co-ordination, and agility</w:t>
            </w:r>
            <w:r>
              <w:rPr>
                <w:rFonts w:cstheme="minorHAnsi"/>
                <w:sz w:val="20"/>
                <w:szCs w:val="20"/>
              </w:rPr>
              <w:t xml:space="preserve"> through use of outdoor play equipment.</w:t>
            </w:r>
          </w:p>
          <w:p w14:paraId="28D22DC9" w14:textId="22334FEA" w:rsidR="00E2506C" w:rsidRDefault="00E2506C">
            <w:pPr>
              <w:rPr>
                <w:rFonts w:cstheme="minorHAnsi"/>
                <w:sz w:val="20"/>
                <w:szCs w:val="20"/>
              </w:rPr>
            </w:pPr>
          </w:p>
          <w:p w14:paraId="3848BCE5" w14:textId="77777777" w:rsidR="00034E77" w:rsidRDefault="00E25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fine motor </w:t>
            </w:r>
            <w:r w:rsidR="002A4907">
              <w:rPr>
                <w:rFonts w:cstheme="minorHAnsi"/>
                <w:sz w:val="20"/>
                <w:szCs w:val="20"/>
              </w:rPr>
              <w:t>to show increasing control when using a pencil</w:t>
            </w:r>
            <w:r w:rsidR="00C6354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C63541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="00C63541">
              <w:rPr>
                <w:rFonts w:cstheme="minorHAnsi"/>
                <w:sz w:val="20"/>
                <w:szCs w:val="20"/>
              </w:rPr>
              <w:t xml:space="preserve"> form recognisable letters and numbers which are consistent in size.</w:t>
            </w:r>
          </w:p>
          <w:p w14:paraId="6CB326A7" w14:textId="77777777" w:rsidR="00034E77" w:rsidRDefault="00034E77">
            <w:pPr>
              <w:rPr>
                <w:rFonts w:cstheme="minorHAnsi"/>
                <w:sz w:val="20"/>
                <w:szCs w:val="20"/>
              </w:rPr>
            </w:pPr>
          </w:p>
          <w:p w14:paraId="258D79F5" w14:textId="23D63B71" w:rsidR="00E2506C" w:rsidRDefault="00034E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begin to write on lines and know the move to the next line if need be.</w:t>
            </w:r>
          </w:p>
          <w:p w14:paraId="5C21821C" w14:textId="77777777" w:rsidR="00E2506C" w:rsidRDefault="00E2506C">
            <w:pPr>
              <w:rPr>
                <w:rFonts w:cstheme="minorHAnsi"/>
                <w:sz w:val="20"/>
                <w:szCs w:val="20"/>
              </w:rPr>
            </w:pPr>
          </w:p>
          <w:p w14:paraId="785F59E7" w14:textId="1ACCCB7C" w:rsidR="00E2506C" w:rsidRPr="000C59BF" w:rsidRDefault="00E25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FFFFFF"/>
              <w:left w:val="single" w:sz="48" w:space="0" w:color="FFFFFF"/>
              <w:right w:val="single" w:sz="18" w:space="0" w:color="FFFFFF" w:themeColor="background1"/>
            </w:tcBorders>
            <w:shd w:val="clear" w:color="auto" w:fill="FFCD2F"/>
          </w:tcPr>
          <w:p w14:paraId="3A2A6C32" w14:textId="0C24F022" w:rsidR="00A81A92" w:rsidRPr="000F03C7" w:rsidRDefault="00A81A92" w:rsidP="00A81A92">
            <w:pPr>
              <w:rPr>
                <w:rFonts w:cstheme="minorHAnsi"/>
              </w:rPr>
            </w:pPr>
          </w:p>
        </w:tc>
      </w:tr>
      <w:tr w:rsidR="00A81A92" w:rsidRPr="000F03C7" w14:paraId="6B1ABCBD" w14:textId="77777777" w:rsidTr="00E2506C">
        <w:trPr>
          <w:trHeight w:val="1364"/>
        </w:trPr>
        <w:tc>
          <w:tcPr>
            <w:tcW w:w="1955" w:type="dxa"/>
            <w:vMerge/>
            <w:tcBorders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FFD966" w:themeFill="accent4" w:themeFillTint="99"/>
          </w:tcPr>
          <w:p w14:paraId="09A9A023" w14:textId="77777777" w:rsidR="00A81A92" w:rsidRPr="000F03C7" w:rsidRDefault="00A81A92" w:rsidP="00670E17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CD2F"/>
          </w:tcPr>
          <w:p w14:paraId="02BE69E7" w14:textId="77777777" w:rsidR="00E2506C" w:rsidRDefault="00E2506C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Develop the overall body strength, co-ordination, balance, and agility needed to engage successfully with future physical education sessions and other physical disciplines including dance, gymnastics and athletics.</w:t>
            </w:r>
          </w:p>
          <w:p w14:paraId="14A9711D" w14:textId="77777777" w:rsidR="00A81A92" w:rsidRDefault="00E2506C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Revise and refine the fundamental movement skills they have already acquired: rolling, crawling, walking, jumping, running, hopping, skipping, climbing.</w:t>
            </w:r>
          </w:p>
          <w:p w14:paraId="49D04F7C" w14:textId="287E21A7" w:rsidR="004A7F85" w:rsidRDefault="004A7F85" w:rsidP="004A7F85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7F85">
              <w:rPr>
                <w:rFonts w:eastAsia="Times New Roman" w:cstheme="minorHAnsi"/>
                <w:sz w:val="20"/>
                <w:szCs w:val="20"/>
                <w:lang w:eastAsia="en-GB"/>
              </w:rPr>
              <w:t>Combine different movements with ease and fluency.</w:t>
            </w:r>
          </w:p>
          <w:p w14:paraId="09DDB98C" w14:textId="77777777" w:rsidR="004A7F85" w:rsidRPr="004A7F85" w:rsidRDefault="004A7F85" w:rsidP="004A7F85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B7111E4" w14:textId="1A23D3FA" w:rsidR="004A7F85" w:rsidRPr="004A7F85" w:rsidRDefault="004A7F85" w:rsidP="00E2506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7F8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Practising for Sports Day. </w:t>
            </w:r>
          </w:p>
        </w:tc>
        <w:tc>
          <w:tcPr>
            <w:tcW w:w="4253" w:type="dxa"/>
            <w:vMerge/>
            <w:tcBorders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FFD966" w:themeFill="accent4" w:themeFillTint="99"/>
          </w:tcPr>
          <w:p w14:paraId="4BC833FD" w14:textId="77777777" w:rsidR="00A81A92" w:rsidRPr="000C59BF" w:rsidRDefault="00A81A92" w:rsidP="000C5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FFCD2F"/>
          </w:tcPr>
          <w:p w14:paraId="1212823B" w14:textId="77777777" w:rsidR="00A81A92" w:rsidRPr="000F03C7" w:rsidRDefault="00A81A92">
            <w:pPr>
              <w:rPr>
                <w:rFonts w:cstheme="minorHAnsi"/>
              </w:rPr>
            </w:pPr>
          </w:p>
        </w:tc>
      </w:tr>
      <w:tr w:rsidR="00906608" w:rsidRPr="000F03C7" w14:paraId="68254528" w14:textId="77777777" w:rsidTr="00E2506C">
        <w:trPr>
          <w:trHeight w:val="245"/>
        </w:trPr>
        <w:tc>
          <w:tcPr>
            <w:tcW w:w="21942" w:type="dxa"/>
            <w:gridSpan w:val="4"/>
            <w:tcBorders>
              <w:top w:val="single" w:sz="18" w:space="0" w:color="FFFFFF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17B72579" w14:textId="2B0B60F3" w:rsidR="00906608" w:rsidRPr="006A6D2C" w:rsidRDefault="00906608" w:rsidP="00906608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A6D2C">
              <w:rPr>
                <w:rFonts w:cstheme="minorHAnsi"/>
                <w:b/>
                <w:bCs/>
                <w:color w:val="ED7D31" w:themeColor="accent2"/>
                <w:sz w:val="40"/>
                <w:szCs w:val="40"/>
              </w:rPr>
              <w:t>Specific Areas</w:t>
            </w:r>
          </w:p>
        </w:tc>
      </w:tr>
      <w:tr w:rsidR="00E2506C" w:rsidRPr="000F03C7" w14:paraId="4EA8C6D8" w14:textId="77777777" w:rsidTr="00E2506C">
        <w:trPr>
          <w:trHeight w:val="245"/>
        </w:trPr>
        <w:tc>
          <w:tcPr>
            <w:tcW w:w="1955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/>
            </w:tcBorders>
            <w:shd w:val="clear" w:color="auto" w:fill="F4B083" w:themeFill="accent2" w:themeFillTint="99"/>
          </w:tcPr>
          <w:p w14:paraId="6F3DCA79" w14:textId="3ACECDA5" w:rsidR="00E2506C" w:rsidRDefault="00E2506C" w:rsidP="00E2506C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Literacy</w:t>
            </w:r>
          </w:p>
          <w:p w14:paraId="793E2205" w14:textId="77777777" w:rsidR="00E2506C" w:rsidRPr="000F03C7" w:rsidRDefault="00E2506C" w:rsidP="00E2506C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05C2B09A" w14:textId="1E91E900" w:rsidR="00E2506C" w:rsidRPr="000F03C7" w:rsidRDefault="00E2506C" w:rsidP="00E2506C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A4563A" wp14:editId="618CD5DF">
                  <wp:extent cx="1104265" cy="1350645"/>
                  <wp:effectExtent l="0" t="0" r="635" b="1905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14D74A4E" w14:textId="77777777" w:rsidR="00E2506C" w:rsidRDefault="00E2506C" w:rsidP="00E2506C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COMPREHENSION</w:t>
            </w:r>
          </w:p>
          <w:p w14:paraId="5D681095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 xml:space="preserve">Correctly sequence a story or event using pictures and/or captions. </w:t>
            </w:r>
          </w:p>
          <w:p w14:paraId="7C510635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Make simple, plausible suggestions about what will happen next in a book they are reading.</w:t>
            </w:r>
          </w:p>
          <w:p w14:paraId="4B68168A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Know the difference between different types of texts (fiction, nonfiction, poetry)</w:t>
            </w:r>
          </w:p>
          <w:p w14:paraId="73358C90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Make inferences to answer a question beginning 'Why do you think…?' in a picture book that has been read to them, where answer is clearly signposted.</w:t>
            </w:r>
          </w:p>
          <w:p w14:paraId="3F125C50" w14:textId="6F64BA3C" w:rsidR="00FD4AE6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Play influenced by experience of books - gestures and actions used to act out a story, event or rhyme from text or illustrations.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F4B083" w:themeFill="accent2" w:themeFillTint="99"/>
          </w:tcPr>
          <w:p w14:paraId="50208A0B" w14:textId="3A4ABC40" w:rsidR="00E2506C" w:rsidRPr="000F03C7" w:rsidRDefault="008A4989" w:rsidP="00E2506C">
            <w:pPr>
              <w:rPr>
                <w:rFonts w:cstheme="minorHAnsi"/>
              </w:rPr>
            </w:pPr>
            <w:r w:rsidRPr="008A4989">
              <w:rPr>
                <w:rFonts w:eastAsia="Times New Roman" w:cstheme="minorHAnsi"/>
                <w:sz w:val="20"/>
                <w:szCs w:val="20"/>
                <w:lang w:eastAsia="en-GB"/>
              </w:rPr>
              <w:t>Daily story time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678" w:type="dxa"/>
            <w:vMerge w:val="restart"/>
            <w:tcBorders>
              <w:top w:val="single" w:sz="18" w:space="0" w:color="FFFFFF"/>
              <w:left w:val="single" w:sz="4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74FD84CE" w14:textId="2A911FBF" w:rsidR="005922BE" w:rsidRDefault="005922BE" w:rsidP="007C4F4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2FAEB5D" wp14:editId="4D70229A">
                  <wp:simplePos x="0" y="0"/>
                  <wp:positionH relativeFrom="column">
                    <wp:posOffset>1383291</wp:posOffset>
                  </wp:positionH>
                  <wp:positionV relativeFrom="paragraph">
                    <wp:posOffset>305360</wp:posOffset>
                  </wp:positionV>
                  <wp:extent cx="1200150" cy="1055936"/>
                  <wp:effectExtent l="0" t="0" r="0" b="0"/>
                  <wp:wrapThrough wrapText="bothSides">
                    <wp:wrapPolygon edited="0">
                      <wp:start x="0" y="0"/>
                      <wp:lineTo x="0" y="21054"/>
                      <wp:lineTo x="21257" y="21054"/>
                      <wp:lineTo x="21257" y="0"/>
                      <wp:lineTo x="0" y="0"/>
                    </wp:wrapPolygon>
                  </wp:wrapThrough>
                  <wp:docPr id="20" name="Picture 20" descr="Room on the Broom - Teaching Children Philosophy - Prindle Instit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om on the Broom - Teaching Children Philosophy - Prindle Instit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5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71DAA3" w14:textId="479A9A0C" w:rsidR="005922BE" w:rsidRDefault="00D563DB" w:rsidP="007C4F4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C2F6C8B" wp14:editId="27F3035E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1608455</wp:posOffset>
                  </wp:positionV>
                  <wp:extent cx="1171575" cy="1296035"/>
                  <wp:effectExtent l="0" t="0" r="9525" b="0"/>
                  <wp:wrapThrough wrapText="bothSides">
                    <wp:wrapPolygon edited="0">
                      <wp:start x="0" y="0"/>
                      <wp:lineTo x="0" y="21272"/>
                      <wp:lineTo x="21424" y="21272"/>
                      <wp:lineTo x="21424" y="0"/>
                      <wp:lineTo x="0" y="0"/>
                    </wp:wrapPolygon>
                  </wp:wrapThrough>
                  <wp:docPr id="23" name="Picture 23" descr="Billy's Bucket: Amazon.co.uk: Gray, Kes, Parsons, Garry: 9780099438748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lly's Bucket: Amazon.co.uk: Gray, Kes, Parsons, Garry: 9780099438748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2BE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038C15B" wp14:editId="3F31E075">
                  <wp:simplePos x="0" y="0"/>
                  <wp:positionH relativeFrom="column">
                    <wp:posOffset>44749</wp:posOffset>
                  </wp:positionH>
                  <wp:positionV relativeFrom="paragraph">
                    <wp:posOffset>143323</wp:posOffset>
                  </wp:positionV>
                  <wp:extent cx="1209675" cy="1211580"/>
                  <wp:effectExtent l="0" t="0" r="9525" b="7620"/>
                  <wp:wrapThrough wrapText="bothSides">
                    <wp:wrapPolygon edited="0">
                      <wp:start x="0" y="0"/>
                      <wp:lineTo x="0" y="21396"/>
                      <wp:lineTo x="21430" y="21396"/>
                      <wp:lineTo x="21430" y="0"/>
                      <wp:lineTo x="0" y="0"/>
                    </wp:wrapPolygon>
                  </wp:wrapThrough>
                  <wp:docPr id="19" name="Picture 19" descr="Supertato : Hendra, Sue, Linnet, Pau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tato : Hendra, Sue, Linnet, Pau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6644D" w14:textId="52E49DA9" w:rsidR="005922BE" w:rsidRDefault="005922BE" w:rsidP="007C4F4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234C996" wp14:editId="09EA8C77">
                  <wp:simplePos x="0" y="0"/>
                  <wp:positionH relativeFrom="column">
                    <wp:posOffset>98649</wp:posOffset>
                  </wp:positionH>
                  <wp:positionV relativeFrom="paragraph">
                    <wp:posOffset>147843</wp:posOffset>
                  </wp:positionV>
                  <wp:extent cx="1247140" cy="1115695"/>
                  <wp:effectExtent l="0" t="0" r="0" b="8255"/>
                  <wp:wrapThrough wrapText="bothSides">
                    <wp:wrapPolygon edited="0">
                      <wp:start x="0" y="0"/>
                      <wp:lineTo x="0" y="21391"/>
                      <wp:lineTo x="21116" y="21391"/>
                      <wp:lineTo x="21116" y="0"/>
                      <wp:lineTo x="0" y="0"/>
                    </wp:wrapPolygon>
                  </wp:wrapThrough>
                  <wp:docPr id="21" name="Picture 21" descr="Zog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og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D71761" w14:textId="1D18484E" w:rsidR="00BE2C4C" w:rsidRPr="00AF5ECA" w:rsidRDefault="00BE2C4C" w:rsidP="007C4F47">
            <w:pPr>
              <w:rPr>
                <w:rFonts w:cstheme="minorHAnsi"/>
                <w:b/>
                <w:bCs/>
              </w:rPr>
            </w:pPr>
          </w:p>
        </w:tc>
      </w:tr>
      <w:tr w:rsidR="00E2506C" w:rsidRPr="000F03C7" w14:paraId="2E339890" w14:textId="77777777" w:rsidTr="00E2506C">
        <w:trPr>
          <w:trHeight w:val="245"/>
        </w:trPr>
        <w:tc>
          <w:tcPr>
            <w:tcW w:w="1955" w:type="dxa"/>
            <w:vMerge/>
            <w:tcBorders>
              <w:left w:val="single" w:sz="18" w:space="0" w:color="FFFFFF" w:themeColor="background1"/>
              <w:right w:val="single" w:sz="18" w:space="0" w:color="FFFFFF"/>
            </w:tcBorders>
            <w:shd w:val="clear" w:color="auto" w:fill="F4B083" w:themeFill="accent2" w:themeFillTint="99"/>
          </w:tcPr>
          <w:p w14:paraId="434C5658" w14:textId="77777777" w:rsidR="00E2506C" w:rsidRPr="000F03C7" w:rsidRDefault="00E2506C" w:rsidP="00E2506C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10608B14" w14:textId="77777777" w:rsidR="00E2506C" w:rsidRDefault="00E2506C" w:rsidP="00E2506C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WORD READING</w:t>
            </w:r>
          </w:p>
          <w:p w14:paraId="615DEA52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Read some letter groups that each represent one sound and say sounds for them.</w:t>
            </w:r>
          </w:p>
          <w:p w14:paraId="0B443177" w14:textId="6AF3294C" w:rsidR="002A4907" w:rsidRPr="000F03C7" w:rsidRDefault="004A7F85" w:rsidP="004A7F8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Read simple phrases and sentences made up of words with known letter–sound correspondences and, where necessary, a few exception words.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F4B083" w:themeFill="accent2" w:themeFillTint="99"/>
          </w:tcPr>
          <w:p w14:paraId="52CC8E6F" w14:textId="6C024765" w:rsidR="00E2506C" w:rsidRPr="000F03C7" w:rsidRDefault="00E2506C" w:rsidP="00E2506C">
            <w:pPr>
              <w:rPr>
                <w:rFonts w:cstheme="minorHAnsi"/>
              </w:rPr>
            </w:pPr>
            <w:r w:rsidRPr="000F03C7">
              <w:rPr>
                <w:rFonts w:eastAsia="Times New Roman" w:cstheme="minorHAnsi"/>
                <w:sz w:val="20"/>
                <w:szCs w:val="20"/>
                <w:lang w:eastAsia="en-GB"/>
              </w:rPr>
              <w:t>Re-read books to build up their confidence in word reading, their fluency and their understanding and enjoyment. Read books consistent with their phonic knowledge.</w:t>
            </w:r>
          </w:p>
        </w:tc>
        <w:tc>
          <w:tcPr>
            <w:tcW w:w="4678" w:type="dxa"/>
            <w:vMerge/>
            <w:tcBorders>
              <w:left w:val="single" w:sz="4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62994D33" w14:textId="6D1E6AAB" w:rsidR="00E2506C" w:rsidRPr="000F03C7" w:rsidRDefault="00E2506C" w:rsidP="00E2506C">
            <w:pPr>
              <w:rPr>
                <w:rFonts w:cstheme="minorHAnsi"/>
              </w:rPr>
            </w:pPr>
          </w:p>
        </w:tc>
      </w:tr>
      <w:tr w:rsidR="00E2506C" w:rsidRPr="000F03C7" w14:paraId="71F8CA42" w14:textId="77777777" w:rsidTr="00E2506C">
        <w:trPr>
          <w:trHeight w:val="245"/>
        </w:trPr>
        <w:tc>
          <w:tcPr>
            <w:tcW w:w="1955" w:type="dxa"/>
            <w:vMerge/>
            <w:tcBorders>
              <w:top w:val="single" w:sz="18" w:space="0" w:color="FFFFFF"/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0C708988" w14:textId="77777777" w:rsidR="00E2506C" w:rsidRPr="000F03C7" w:rsidRDefault="00E2506C" w:rsidP="00E2506C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566291E4" w14:textId="77777777" w:rsidR="00D43269" w:rsidRDefault="00E2506C" w:rsidP="00D43269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</w:p>
          <w:p w14:paraId="12A29B3A" w14:textId="7BFA329A" w:rsidR="00E2506C" w:rsidRPr="00D43269" w:rsidRDefault="00D43269" w:rsidP="00D43269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="00E2506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riting: </w:t>
            </w:r>
          </w:p>
          <w:p w14:paraId="420FBCA4" w14:textId="77777777" w:rsidR="004A7F85" w:rsidRPr="004A7F85" w:rsidRDefault="004A7F85" w:rsidP="004A7F8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>Form most lower-case letters correctly, starting and finishing in the right place, going the right way round and correctly orientated.</w:t>
            </w:r>
          </w:p>
          <w:p w14:paraId="163D4551" w14:textId="43BD080D" w:rsidR="00623644" w:rsidRDefault="00D0232A" w:rsidP="00E250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labels</w:t>
            </w:r>
            <w:r w:rsidR="0062364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short captions</w:t>
            </w:r>
            <w:r w:rsidR="00623644">
              <w:rPr>
                <w:rFonts w:cstheme="minorHAnsi"/>
                <w:sz w:val="20"/>
                <w:szCs w:val="20"/>
              </w:rPr>
              <w:t xml:space="preserve"> and begin to write narratives</w:t>
            </w:r>
            <w:r w:rsidR="00C63541">
              <w:rPr>
                <w:rFonts w:cstheme="minorHAnsi"/>
                <w:sz w:val="20"/>
                <w:szCs w:val="20"/>
              </w:rPr>
              <w:t xml:space="preserve">, which they </w:t>
            </w:r>
            <w:proofErr w:type="gramStart"/>
            <w:r w:rsidR="00C63541">
              <w:rPr>
                <w:rFonts w:cstheme="minorHAnsi"/>
                <w:sz w:val="20"/>
                <w:szCs w:val="20"/>
              </w:rPr>
              <w:t>are able to</w:t>
            </w:r>
            <w:proofErr w:type="gramEnd"/>
            <w:r w:rsidR="00C63541">
              <w:rPr>
                <w:rFonts w:cstheme="minorHAnsi"/>
                <w:sz w:val="20"/>
                <w:szCs w:val="20"/>
              </w:rPr>
              <w:t xml:space="preserve"> read back to themselves.</w:t>
            </w:r>
          </w:p>
          <w:p w14:paraId="0E6408CF" w14:textId="10BF4EC3" w:rsidR="00D0232A" w:rsidRDefault="00D0232A" w:rsidP="00E250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include finger spaces and some capital letters/ full stops. </w:t>
            </w:r>
          </w:p>
          <w:p w14:paraId="3E3E9C1C" w14:textId="77777777" w:rsidR="00E2506C" w:rsidRDefault="00E2506C" w:rsidP="00E2506C">
            <w:pPr>
              <w:spacing w:line="25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Composition:  </w:t>
            </w:r>
          </w:p>
          <w:p w14:paraId="5298A5B6" w14:textId="77777777" w:rsidR="00623644" w:rsidRDefault="00E2506C" w:rsidP="00E2506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Orally compose a sentence and hold it in memory before attempting to write it.</w:t>
            </w:r>
            <w:r w:rsidR="0062364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F7B099" w14:textId="74253614" w:rsidR="00E2506C" w:rsidRDefault="00623644" w:rsidP="00E2506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begin to form narratives in their writing.</w:t>
            </w:r>
          </w:p>
          <w:p w14:paraId="733E8990" w14:textId="77777777" w:rsidR="00E2506C" w:rsidRDefault="00E2506C" w:rsidP="00E2506C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Spelling: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8186B4A" w14:textId="77777777" w:rsidR="004A7F85" w:rsidRPr="004A7F85" w:rsidRDefault="004A7F85" w:rsidP="004A7F8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 xml:space="preserve">Spell words by drawing on knowledge of known grapheme correspondences. </w:t>
            </w:r>
          </w:p>
          <w:p w14:paraId="1BD8C1CA" w14:textId="77777777" w:rsidR="004A7F85" w:rsidRPr="004A7F85" w:rsidRDefault="004A7F85" w:rsidP="004A7F8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A7F85">
              <w:rPr>
                <w:rFonts w:cstheme="minorHAnsi"/>
                <w:sz w:val="20"/>
                <w:szCs w:val="20"/>
              </w:rPr>
              <w:t xml:space="preserve">Make phonetically plausible attempts when writing more complex unknown words. </w:t>
            </w:r>
          </w:p>
          <w:p w14:paraId="0D813778" w14:textId="3FBA8C80" w:rsidR="00E2506C" w:rsidRPr="001840D0" w:rsidRDefault="00E2506C" w:rsidP="00E2506C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F4B083" w:themeFill="accent2" w:themeFillTint="99"/>
          </w:tcPr>
          <w:p w14:paraId="1D08C896" w14:textId="6AD4F7AF" w:rsidR="006A6AE1" w:rsidRPr="000F03C7" w:rsidRDefault="006A6AE1" w:rsidP="006A6AE1">
            <w:pPr>
              <w:rPr>
                <w:rFonts w:cstheme="minorHAnsi"/>
              </w:rPr>
            </w:pPr>
            <w:r w:rsidRPr="006A6AE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Children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engage in writing during continuous provision. They </w:t>
            </w:r>
            <w:r w:rsidRPr="006A6AE1">
              <w:rPr>
                <w:rFonts w:eastAsia="Times New Roman" w:cstheme="minorHAnsi"/>
                <w:sz w:val="20"/>
                <w:szCs w:val="20"/>
                <w:lang w:eastAsia="en-GB"/>
              </w:rPr>
              <w:t>write for their own purposes</w:t>
            </w:r>
            <w:r w:rsidR="00034E7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enjoyment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78" w:type="dxa"/>
            <w:vMerge/>
            <w:tcBorders>
              <w:left w:val="single" w:sz="4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5458E93E" w14:textId="591A1C2A" w:rsidR="00E2506C" w:rsidRPr="000F03C7" w:rsidRDefault="00E2506C" w:rsidP="00E2506C">
            <w:pPr>
              <w:rPr>
                <w:rFonts w:cstheme="minorHAnsi"/>
              </w:rPr>
            </w:pPr>
          </w:p>
        </w:tc>
      </w:tr>
      <w:tr w:rsidR="00A81A92" w:rsidRPr="000F03C7" w14:paraId="022AE4AF" w14:textId="77777777" w:rsidTr="00E2506C">
        <w:tc>
          <w:tcPr>
            <w:tcW w:w="1955" w:type="dxa"/>
            <w:tcBorders>
              <w:top w:val="single" w:sz="18" w:space="0" w:color="FFFFFF"/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13894932" w14:textId="37EF1215" w:rsidR="00A81A92" w:rsidRPr="000F03C7" w:rsidRDefault="00A81A92" w:rsidP="00670E1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Phonics</w:t>
            </w: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2E0F7CC2" w14:textId="38F19061" w:rsidR="008D3F4B" w:rsidRDefault="008D3F4B" w:rsidP="00E2506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13F0B">
              <w:rPr>
                <w:noProof/>
              </w:rPr>
              <w:drawing>
                <wp:inline distT="0" distB="0" distL="0" distR="0" wp14:anchorId="263C9C3A" wp14:editId="618B72C4">
                  <wp:extent cx="4410075" cy="177781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2593" t="14266" r="43127" b="54002"/>
                          <a:stretch/>
                        </pic:blipFill>
                        <pic:spPr bwMode="auto">
                          <a:xfrm>
                            <a:off x="0" y="0"/>
                            <a:ext cx="4465432" cy="180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C9C661" w14:textId="0DCB599B" w:rsidR="00A81A92" w:rsidRPr="000F03C7" w:rsidRDefault="00E2506C" w:rsidP="003E25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‘Little Wandle Letters and Sounds’ Phonics programme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hyperlink r:id="rId17" w:history="1">
              <w:r w:rsidR="00BB6AB6" w:rsidRPr="00414809">
                <w:rPr>
                  <w:rStyle w:val="Hyperlink"/>
                  <w:rFonts w:cstheme="minorHAnsi"/>
                  <w:sz w:val="20"/>
                  <w:szCs w:val="20"/>
                </w:rPr>
                <w:t>https://www.littlewandlelettersandsounds.org.uk/resources/</w:t>
              </w:r>
            </w:hyperlink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F4B083" w:themeFill="accent2" w:themeFillTint="99"/>
          </w:tcPr>
          <w:p w14:paraId="5B711AC4" w14:textId="77777777" w:rsidR="00E2506C" w:rsidRPr="00E2506C" w:rsidRDefault="00E2506C" w:rsidP="00E250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FA6D8FE" wp14:editId="02335A17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114300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4019" y="0"/>
                      <wp:lineTo x="0" y="4019"/>
                      <wp:lineTo x="0" y="17079"/>
                      <wp:lineTo x="4019" y="21098"/>
                      <wp:lineTo x="20093" y="21098"/>
                      <wp:lineTo x="21098" y="16074"/>
                      <wp:lineTo x="21098" y="4019"/>
                      <wp:lineTo x="17079" y="0"/>
                      <wp:lineTo x="401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1CA9B2" w14:textId="77777777" w:rsidR="00E2506C" w:rsidRPr="00E2506C" w:rsidRDefault="00E2506C" w:rsidP="00E250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06C">
              <w:rPr>
                <w:rFonts w:eastAsia="Times New Roman" w:cstheme="minorHAnsi"/>
                <w:sz w:val="20"/>
                <w:szCs w:val="20"/>
                <w:lang w:eastAsia="en-GB"/>
              </w:rPr>
              <w:t>Continue to develop general sound discrimination, rhythm and rhyme, alliteration, voice sounds, oral blending, and segmenting.</w:t>
            </w:r>
          </w:p>
          <w:p w14:paraId="3A3EB235" w14:textId="4DBF5A3C" w:rsidR="00A81A92" w:rsidRPr="000F03C7" w:rsidRDefault="00A81A92" w:rsidP="003073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8" w:space="0" w:color="FFFFFF"/>
              <w:bottom w:val="single" w:sz="18" w:space="0" w:color="FFFFFF"/>
              <w:right w:val="single" w:sz="18" w:space="0" w:color="FFFFFF"/>
            </w:tcBorders>
            <w:shd w:val="clear" w:color="auto" w:fill="F4B083" w:themeFill="accent2" w:themeFillTint="99"/>
          </w:tcPr>
          <w:p w14:paraId="1BCC2818" w14:textId="255EDE00" w:rsidR="00A81A92" w:rsidRPr="000F03C7" w:rsidRDefault="00A81A92">
            <w:pPr>
              <w:rPr>
                <w:rFonts w:cstheme="minorHAnsi"/>
              </w:rPr>
            </w:pPr>
          </w:p>
        </w:tc>
      </w:tr>
      <w:tr w:rsidR="006979C0" w:rsidRPr="000F03C7" w14:paraId="5008DA96" w14:textId="77777777" w:rsidTr="00E2506C">
        <w:trPr>
          <w:trHeight w:val="431"/>
        </w:trPr>
        <w:tc>
          <w:tcPr>
            <w:tcW w:w="1955" w:type="dxa"/>
            <w:vMerge w:val="restart"/>
            <w:tcBorders>
              <w:top w:val="single" w:sz="18" w:space="0" w:color="FFFFFF"/>
              <w:left w:val="single" w:sz="18" w:space="0" w:color="FFFFFF" w:themeColor="background1"/>
              <w:right w:val="single" w:sz="18" w:space="0" w:color="FFFFFF"/>
            </w:tcBorders>
            <w:shd w:val="clear" w:color="auto" w:fill="EF799B"/>
          </w:tcPr>
          <w:p w14:paraId="40E27561" w14:textId="77777777" w:rsidR="006979C0" w:rsidRDefault="006979C0" w:rsidP="00CF2E6F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lastRenderedPageBreak/>
              <w:t>Mathematics</w:t>
            </w:r>
          </w:p>
          <w:p w14:paraId="03DE1FC0" w14:textId="43E393B5" w:rsidR="006979C0" w:rsidRPr="00CF2E6F" w:rsidRDefault="006979C0" w:rsidP="00CF2E6F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0CA64C84" wp14:editId="62D21B8C">
                  <wp:extent cx="1104265" cy="1292860"/>
                  <wp:effectExtent l="0" t="0" r="635" b="254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EF799B"/>
          </w:tcPr>
          <w:p w14:paraId="7B74A8F7" w14:textId="009E7EBA" w:rsidR="006979C0" w:rsidRPr="008A4989" w:rsidRDefault="00E2506C" w:rsidP="002061EB">
            <w:pPr>
              <w:rPr>
                <w:rFonts w:cstheme="minorHAnsi"/>
                <w:b/>
                <w:sz w:val="20"/>
                <w:szCs w:val="20"/>
              </w:rPr>
            </w:pPr>
            <w:r w:rsidRPr="008A4989">
              <w:rPr>
                <w:rFonts w:cstheme="minorHAnsi"/>
                <w:b/>
                <w:sz w:val="20"/>
                <w:szCs w:val="20"/>
              </w:rPr>
              <w:t xml:space="preserve">Following the structure of </w:t>
            </w:r>
            <w:proofErr w:type="spellStart"/>
            <w:r w:rsidR="006B288F">
              <w:rPr>
                <w:rFonts w:cstheme="minorHAnsi"/>
                <w:b/>
                <w:sz w:val="20"/>
                <w:szCs w:val="20"/>
              </w:rPr>
              <w:t>NCtME</w:t>
            </w:r>
            <w:proofErr w:type="spellEnd"/>
            <w:r w:rsidR="006B288F">
              <w:rPr>
                <w:rFonts w:cstheme="minorHAnsi"/>
                <w:b/>
                <w:sz w:val="20"/>
                <w:szCs w:val="20"/>
              </w:rPr>
              <w:t xml:space="preserve"> – Mastering number</w:t>
            </w:r>
          </w:p>
        </w:tc>
        <w:tc>
          <w:tcPr>
            <w:tcW w:w="425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48" w:space="0" w:color="FFFFFF"/>
            </w:tcBorders>
            <w:shd w:val="clear" w:color="auto" w:fill="EF799B"/>
          </w:tcPr>
          <w:p w14:paraId="0AEC9287" w14:textId="26EA71F6" w:rsidR="00E2506C" w:rsidRPr="00413F0B" w:rsidRDefault="00BE2C4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 xml:space="preserve">10 frames </w:t>
            </w:r>
            <w:r w:rsidR="00E2506C" w:rsidRPr="00413F0B">
              <w:rPr>
                <w:rFonts w:cstheme="minorHAnsi"/>
                <w:sz w:val="20"/>
                <w:szCs w:val="20"/>
              </w:rPr>
              <w:t>used to support and compare numbers</w:t>
            </w:r>
            <w:r w:rsidRPr="00413F0B">
              <w:rPr>
                <w:rFonts w:cstheme="minorHAnsi"/>
                <w:sz w:val="20"/>
                <w:szCs w:val="20"/>
              </w:rPr>
              <w:t>.</w:t>
            </w:r>
            <w:r w:rsidR="008D3F4B" w:rsidRPr="00413F0B">
              <w:rPr>
                <w:rFonts w:cstheme="minorHAnsi"/>
                <w:sz w:val="20"/>
                <w:szCs w:val="20"/>
              </w:rPr>
              <w:t xml:space="preserve"> </w:t>
            </w:r>
            <w:r w:rsidR="008D3F4B" w:rsidRPr="00413F0B">
              <w:rPr>
                <w:rFonts w:cstheme="minorHAnsi"/>
                <w:b/>
                <w:sz w:val="20"/>
                <w:szCs w:val="20"/>
              </w:rPr>
              <w:t>Introducing how to make 20 and beyond with 10 frames.</w:t>
            </w:r>
          </w:p>
          <w:p w14:paraId="30BE0B1A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</w:p>
          <w:p w14:paraId="05BCB7EB" w14:textId="744177D4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 xml:space="preserve">Numerals introduced </w:t>
            </w:r>
            <w:r w:rsidR="00AC4A5B" w:rsidRPr="00413F0B">
              <w:rPr>
                <w:rFonts w:cstheme="minorHAnsi"/>
                <w:sz w:val="20"/>
                <w:szCs w:val="20"/>
              </w:rPr>
              <w:t>and children begin to write them.</w:t>
            </w:r>
            <w:r w:rsidR="008D3F4B" w:rsidRPr="00413F0B">
              <w:rPr>
                <w:rFonts w:cstheme="minorHAnsi"/>
                <w:sz w:val="20"/>
                <w:szCs w:val="20"/>
              </w:rPr>
              <w:t xml:space="preserve"> </w:t>
            </w:r>
            <w:r w:rsidR="008D3F4B" w:rsidRPr="00413F0B">
              <w:rPr>
                <w:rFonts w:cstheme="minorHAnsi"/>
                <w:b/>
                <w:sz w:val="20"/>
                <w:szCs w:val="20"/>
              </w:rPr>
              <w:t>Children begin to recognise patterns in number such as 20-29 having 2 tens.</w:t>
            </w:r>
          </w:p>
          <w:p w14:paraId="33E8732F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</w:p>
          <w:p w14:paraId="7797B07B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>Informal jottings/drawings to record thinking.</w:t>
            </w:r>
          </w:p>
          <w:p w14:paraId="115A59CB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</w:p>
          <w:p w14:paraId="52338501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>When counting continue to learn that the final number they say names the quantity of the set.</w:t>
            </w:r>
          </w:p>
          <w:p w14:paraId="1D82636A" w14:textId="77777777" w:rsidR="00E2506C" w:rsidRPr="00413F0B" w:rsidRDefault="00E2506C" w:rsidP="00E2506C">
            <w:pPr>
              <w:spacing w:after="40"/>
              <w:rPr>
                <w:rFonts w:cstheme="minorHAnsi"/>
                <w:sz w:val="20"/>
                <w:szCs w:val="20"/>
              </w:rPr>
            </w:pPr>
          </w:p>
          <w:p w14:paraId="0D2D3186" w14:textId="77777777" w:rsidR="00413F0B" w:rsidRPr="00413F0B" w:rsidRDefault="00E2506C">
            <w:pPr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>Continue to count, subitise and compare as they explore one more and one less.</w:t>
            </w:r>
            <w:r w:rsidR="00413F0B" w:rsidRPr="00413F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1D7F2C" w14:textId="77777777" w:rsidR="00413F0B" w:rsidRPr="00413F0B" w:rsidRDefault="00413F0B">
            <w:pPr>
              <w:rPr>
                <w:rFonts w:cstheme="minorHAnsi"/>
                <w:sz w:val="20"/>
                <w:szCs w:val="20"/>
              </w:rPr>
            </w:pPr>
          </w:p>
          <w:p w14:paraId="44144472" w14:textId="19D18D11" w:rsidR="006979C0" w:rsidRPr="00413F0B" w:rsidRDefault="00413F0B">
            <w:pPr>
              <w:rPr>
                <w:rFonts w:cstheme="minorHAnsi"/>
                <w:sz w:val="20"/>
                <w:szCs w:val="20"/>
              </w:rPr>
            </w:pPr>
            <w:r w:rsidRPr="00413F0B">
              <w:rPr>
                <w:rFonts w:cstheme="minorHAnsi"/>
                <w:sz w:val="20"/>
                <w:szCs w:val="20"/>
              </w:rPr>
              <w:t>Continue to develop understanding that all quantities are composed of smaller quantities.</w:t>
            </w:r>
          </w:p>
        </w:tc>
        <w:tc>
          <w:tcPr>
            <w:tcW w:w="4678" w:type="dxa"/>
            <w:vMerge w:val="restart"/>
            <w:tcBorders>
              <w:top w:val="single" w:sz="18" w:space="0" w:color="FFFFFF"/>
              <w:left w:val="single" w:sz="48" w:space="0" w:color="FFFFFF"/>
              <w:right w:val="single" w:sz="18" w:space="0" w:color="FFFFFF" w:themeColor="background1"/>
            </w:tcBorders>
            <w:shd w:val="clear" w:color="auto" w:fill="EF799B"/>
          </w:tcPr>
          <w:p w14:paraId="4C060699" w14:textId="6A4B5950" w:rsidR="006979C0" w:rsidRDefault="00697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5626462C" w14:textId="5FC6E843" w:rsidR="00AC4A5B" w:rsidRDefault="008C338D">
            <w:pPr>
              <w:rPr>
                <w:rFonts w:cstheme="minorHAnsi"/>
              </w:rPr>
            </w:pPr>
            <w:r w:rsidRPr="008C338D">
              <w:rPr>
                <w:rFonts w:cstheme="minorHAnsi"/>
                <w:noProof/>
              </w:rPr>
              <w:drawing>
                <wp:anchor distT="0" distB="0" distL="114300" distR="114300" simplePos="0" relativeHeight="251701248" behindDoc="0" locked="0" layoutInCell="1" allowOverlap="1" wp14:anchorId="0991E118" wp14:editId="4CF190C3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1414780</wp:posOffset>
                  </wp:positionV>
                  <wp:extent cx="828675" cy="867410"/>
                  <wp:effectExtent l="0" t="0" r="9525" b="8890"/>
                  <wp:wrapNone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338D">
              <w:rPr>
                <w:rFonts w:cstheme="minorHAnsi"/>
                <w:noProof/>
              </w:rPr>
              <w:drawing>
                <wp:anchor distT="0" distB="0" distL="114300" distR="114300" simplePos="0" relativeHeight="251702272" behindDoc="0" locked="0" layoutInCell="1" allowOverlap="1" wp14:anchorId="6E9B8F9B" wp14:editId="68845DEE">
                  <wp:simplePos x="0" y="0"/>
                  <wp:positionH relativeFrom="column">
                    <wp:posOffset>6600825</wp:posOffset>
                  </wp:positionH>
                  <wp:positionV relativeFrom="paragraph">
                    <wp:posOffset>33655</wp:posOffset>
                  </wp:positionV>
                  <wp:extent cx="1200150" cy="999574"/>
                  <wp:effectExtent l="0" t="0" r="0" b="0"/>
                  <wp:wrapNone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9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338D">
              <w:rPr>
                <w:rFonts w:cstheme="minorHAnsi"/>
                <w:noProof/>
              </w:rPr>
              <w:drawing>
                <wp:anchor distT="0" distB="0" distL="114300" distR="114300" simplePos="0" relativeHeight="251704320" behindDoc="0" locked="0" layoutInCell="1" allowOverlap="1" wp14:anchorId="0C4EEA72" wp14:editId="4A84CE90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1196340</wp:posOffset>
                  </wp:positionV>
                  <wp:extent cx="878254" cy="1162050"/>
                  <wp:effectExtent l="0" t="0" r="0" b="0"/>
                  <wp:wrapNone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54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9C0">
              <w:rPr>
                <w:rFonts w:cstheme="minorHAnsi"/>
              </w:rPr>
              <w:t xml:space="preserve"> </w:t>
            </w:r>
            <w:r w:rsidR="006979C0">
              <w:rPr>
                <w:rFonts w:cstheme="minorHAnsi"/>
                <w:noProof/>
              </w:rPr>
              <w:t xml:space="preserve"> </w:t>
            </w:r>
            <w:r w:rsidR="00AC4A5B">
              <w:rPr>
                <w:rFonts w:cstheme="minorHAnsi"/>
                <w:noProof/>
              </w:rPr>
              <w:t xml:space="preserve">           </w:t>
            </w:r>
            <w:r w:rsidR="00AC4A5B">
              <w:rPr>
                <w:rFonts w:cstheme="minorHAnsi"/>
              </w:rPr>
              <w:t xml:space="preserve">   </w:t>
            </w:r>
          </w:p>
          <w:p w14:paraId="38AEB685" w14:textId="35F4C874" w:rsidR="006979C0" w:rsidRDefault="00AC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4043A29" w14:textId="0137E594" w:rsidR="00AC4A5B" w:rsidRDefault="00AC4A5B">
            <w:pPr>
              <w:rPr>
                <w:rFonts w:cstheme="minorHAnsi"/>
              </w:rPr>
            </w:pPr>
          </w:p>
          <w:p w14:paraId="586F1876" w14:textId="0ABACABB" w:rsidR="00AC4A5B" w:rsidRDefault="00AC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45830FFB" w14:textId="204FC929" w:rsidR="006979C0" w:rsidRPr="000F03C7" w:rsidRDefault="00697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8C338D">
              <w:rPr>
                <w:rFonts w:cstheme="minorHAnsi"/>
              </w:rPr>
              <w:t xml:space="preserve"> </w:t>
            </w:r>
          </w:p>
        </w:tc>
      </w:tr>
      <w:tr w:rsidR="00A81A92" w:rsidRPr="000F03C7" w14:paraId="7391E045" w14:textId="77777777" w:rsidTr="00E2506C">
        <w:trPr>
          <w:trHeight w:val="2523"/>
        </w:trPr>
        <w:tc>
          <w:tcPr>
            <w:tcW w:w="1955" w:type="dxa"/>
            <w:vMerge/>
            <w:tcBorders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EF799B"/>
          </w:tcPr>
          <w:p w14:paraId="3FA7FA61" w14:textId="77777777" w:rsidR="00A81A92" w:rsidRPr="000F03C7" w:rsidRDefault="00A81A92" w:rsidP="00670E17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056" w:type="dxa"/>
            <w:tcBorders>
              <w:top w:val="single" w:sz="12" w:space="0" w:color="FFFFFF" w:themeColor="background1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799B"/>
          </w:tcPr>
          <w:p w14:paraId="2A3D2040" w14:textId="644862EF" w:rsidR="005922BE" w:rsidRPr="00D43269" w:rsidRDefault="006B288F" w:rsidP="005922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288F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8084809" wp14:editId="00C0599D">
                  <wp:extent cx="6883400" cy="1082040"/>
                  <wp:effectExtent l="0" t="0" r="0" b="3810"/>
                  <wp:docPr id="859513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1342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  <w:tcBorders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EF799B"/>
          </w:tcPr>
          <w:p w14:paraId="060AF5E5" w14:textId="77777777" w:rsidR="00A81A92" w:rsidRPr="000F03C7" w:rsidRDefault="00A81A92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left w:val="single" w:sz="48" w:space="0" w:color="FFFFFF"/>
              <w:right w:val="single" w:sz="18" w:space="0" w:color="FFFFFF" w:themeColor="background1"/>
            </w:tcBorders>
            <w:shd w:val="clear" w:color="auto" w:fill="EF799B"/>
          </w:tcPr>
          <w:p w14:paraId="167DCF99" w14:textId="77777777" w:rsidR="00A81A92" w:rsidRPr="000F03C7" w:rsidRDefault="00A81A92">
            <w:pPr>
              <w:rPr>
                <w:rFonts w:cstheme="minorHAnsi"/>
              </w:rPr>
            </w:pPr>
          </w:p>
        </w:tc>
      </w:tr>
      <w:tr w:rsidR="00A81A92" w:rsidRPr="000F03C7" w14:paraId="6BF95213" w14:textId="77777777" w:rsidTr="00E2506C">
        <w:tc>
          <w:tcPr>
            <w:tcW w:w="1955" w:type="dxa"/>
            <w:tcBorders>
              <w:top w:val="single" w:sz="18" w:space="0" w:color="FFFFF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/>
            </w:tcBorders>
            <w:shd w:val="clear" w:color="auto" w:fill="EFB7CC"/>
          </w:tcPr>
          <w:p w14:paraId="0BC4D13F" w14:textId="77777777" w:rsidR="00A81A92" w:rsidRDefault="00A81A92" w:rsidP="00FC52E1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0F03C7">
              <w:rPr>
                <w:rFonts w:cstheme="minorHAnsi"/>
                <w:b/>
                <w:bCs/>
                <w:color w:val="FFFFFF" w:themeColor="background1"/>
              </w:rPr>
              <w:t>Understanding the World</w:t>
            </w:r>
          </w:p>
          <w:p w14:paraId="16645FD4" w14:textId="191B375E" w:rsidR="00A81A92" w:rsidRPr="000F03C7" w:rsidRDefault="00A81A92" w:rsidP="00FC52E1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27D209" wp14:editId="46B188A6">
                  <wp:extent cx="1104265" cy="1026160"/>
                  <wp:effectExtent l="0" t="0" r="635" b="254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tcBorders>
              <w:top w:val="single" w:sz="18" w:space="0" w:color="FFFFFF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EFB7CC"/>
          </w:tcPr>
          <w:p w14:paraId="532FAF59" w14:textId="77777777" w:rsidR="00E2506C" w:rsidRDefault="00E2506C" w:rsidP="00E2506C">
            <w:pPr>
              <w:ind w:left="-64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Chronology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: </w:t>
            </w:r>
          </w:p>
          <w:p w14:paraId="6766C724" w14:textId="20D35E0E" w:rsidR="00E2506C" w:rsidRDefault="00E2506C" w:rsidP="00E2506C">
            <w:pPr>
              <w:ind w:left="-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language of time when talking about past/present events</w:t>
            </w:r>
            <w:r w:rsidR="008E191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7CBFE40" w14:textId="2392231B" w:rsidR="00BB6AB6" w:rsidRDefault="00BB6AB6" w:rsidP="00E2506C">
            <w:pPr>
              <w:ind w:left="-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the past through t</w:t>
            </w:r>
            <w:r w:rsidR="00C63541">
              <w:rPr>
                <w:rFonts w:cstheme="minorHAnsi"/>
                <w:sz w:val="20"/>
                <w:szCs w:val="20"/>
              </w:rPr>
              <w:t xml:space="preserve">his term’s topics and make comparisons and observations. </w:t>
            </w:r>
          </w:p>
          <w:p w14:paraId="6CF299CD" w14:textId="77777777" w:rsidR="00E2506C" w:rsidRDefault="00E2506C" w:rsidP="00E2506C">
            <w:pPr>
              <w:spacing w:line="256" w:lineRule="auto"/>
              <w:ind w:left="-64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Enquiry:</w:t>
            </w:r>
            <w: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  <w:p w14:paraId="3FBA065B" w14:textId="222FCBDC" w:rsidR="00E2506C" w:rsidRDefault="00E2506C" w:rsidP="00E2506C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Ask questions, use different sources to find answers including books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the internet (which they know how to use safely.)</w:t>
            </w:r>
          </w:p>
          <w:p w14:paraId="5E92AFEB" w14:textId="42948F20" w:rsidR="00E2506C" w:rsidRDefault="00E2506C" w:rsidP="00E2506C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Comment on images of familiar situations in the past</w:t>
            </w:r>
            <w:r w:rsidR="00B74C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compare them to present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63A5D750" w14:textId="15630FF4" w:rsidR="008D3F4B" w:rsidRDefault="008D3F4B" w:rsidP="00E2506C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3F4B">
              <w:rPr>
                <w:rFonts w:eastAsia="Times New Roman" w:cstheme="minorHAnsi"/>
                <w:sz w:val="20"/>
                <w:szCs w:val="20"/>
                <w:lang w:eastAsia="en-GB"/>
              </w:rPr>
              <w:t>To explore, identify and investigate different places and environments.</w:t>
            </w:r>
          </w:p>
          <w:p w14:paraId="1467C6A1" w14:textId="019F5942" w:rsidR="00BB6AB6" w:rsidRDefault="00BB6AB6" w:rsidP="00E2506C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Explore important figures in history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3B304023" w14:textId="53EA6EB4" w:rsidR="00E2506C" w:rsidRDefault="00E2506C" w:rsidP="00E2506C">
            <w:pPr>
              <w:spacing w:line="256" w:lineRule="auto"/>
              <w:ind w:left="-64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Respect:</w:t>
            </w:r>
          </w:p>
          <w:p w14:paraId="1A3E3099" w14:textId="77777777" w:rsidR="00B74C04" w:rsidRDefault="00E2506C" w:rsidP="00B74C04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Recognise that people have different beliefs and celebrate special times in different ways.</w:t>
            </w:r>
          </w:p>
          <w:p w14:paraId="0C48DBFD" w14:textId="3F53C536" w:rsidR="00B74C04" w:rsidRPr="00B74C04" w:rsidRDefault="00B74C04" w:rsidP="00B74C04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74C04">
              <w:rPr>
                <w:rFonts w:eastAsia="Times New Roman" w:cstheme="minorHAnsi"/>
                <w:sz w:val="20"/>
                <w:szCs w:val="20"/>
                <w:lang w:eastAsia="en-GB"/>
              </w:rPr>
              <w:t>To develop responsibility for our whole environment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5AECE321" w14:textId="77777777" w:rsidR="00E2506C" w:rsidRDefault="00E2506C" w:rsidP="00E2506C">
            <w:pPr>
              <w:spacing w:line="256" w:lineRule="auto"/>
              <w:ind w:left="-64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Mapping:</w:t>
            </w:r>
          </w:p>
          <w:p w14:paraId="34D5380D" w14:textId="5E1700E3" w:rsidR="00A81A92" w:rsidRDefault="00E2506C" w:rsidP="00E250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Use technology e.g., a BeeBot and begin to show spatial awareness. Use positional language i.e., under, besides, on top of etc. Use Google Earth </w:t>
            </w:r>
            <w:r w:rsidR="00D0232A">
              <w:rPr>
                <w:rFonts w:eastAsia="Times New Roman" w:cstheme="minorHAnsi"/>
                <w:sz w:val="20"/>
                <w:szCs w:val="20"/>
                <w:lang w:eastAsia="en-GB"/>
              </w:rPr>
              <w:t>to explore the environment in different countries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make comparisons.</w:t>
            </w:r>
          </w:p>
          <w:p w14:paraId="23BD06F5" w14:textId="4DE02579" w:rsidR="008D3F4B" w:rsidRPr="000F03C7" w:rsidRDefault="008D3F4B" w:rsidP="00E2506C">
            <w:pPr>
              <w:rPr>
                <w:rFonts w:cstheme="minorHAnsi"/>
              </w:rPr>
            </w:pPr>
            <w:r w:rsidRPr="008D3F4B">
              <w:rPr>
                <w:rFonts w:eastAsia="Times New Roman" w:cstheme="minorHAnsi"/>
                <w:sz w:val="20"/>
                <w:szCs w:val="20"/>
                <w:lang w:eastAsia="en-GB"/>
              </w:rPr>
              <w:t>Observe, find out about and identify features in the place we live and the natural world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compare them with other places around the world. 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 w:themeColor="background1"/>
            </w:tcBorders>
            <w:shd w:val="clear" w:color="auto" w:fill="EFB7CC"/>
          </w:tcPr>
          <w:p w14:paraId="25F27B16" w14:textId="77777777" w:rsidR="00E2506C" w:rsidRDefault="00E2506C" w:rsidP="00E2506C">
            <w:pPr>
              <w:tabs>
                <w:tab w:val="left" w:pos="5107"/>
              </w:tabs>
              <w:spacing w:line="256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Scientific skills –</w:t>
            </w:r>
          </w:p>
          <w:p w14:paraId="6268B7E8" w14:textId="70C18374" w:rsidR="00E2506C" w:rsidRDefault="00E2506C" w:rsidP="00E2506C">
            <w:pPr>
              <w:tabs>
                <w:tab w:val="left" w:pos="5107"/>
              </w:tabs>
              <w:spacing w:line="25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Comment on what they notice about the environment where they live and </w:t>
            </w:r>
            <w:r w:rsidR="00C63541">
              <w:rPr>
                <w:rFonts w:eastAsia="Times New Roman" w:cstheme="minorHAnsi"/>
                <w:sz w:val="20"/>
                <w:szCs w:val="20"/>
                <w:lang w:eastAsia="en-GB"/>
              </w:rPr>
              <w:t>draw comparisons between it and other places.</w:t>
            </w:r>
          </w:p>
          <w:p w14:paraId="666432F8" w14:textId="77777777" w:rsidR="00E2506C" w:rsidRPr="00B74C04" w:rsidRDefault="00E2506C" w:rsidP="00E2506C">
            <w:pPr>
              <w:tabs>
                <w:tab w:val="left" w:pos="5107"/>
              </w:tabs>
              <w:spacing w:line="25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D2D28" w14:textId="4ADCECD4" w:rsidR="008D3F4B" w:rsidRPr="008D3F4B" w:rsidRDefault="008D3F4B" w:rsidP="008D3F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3F4B">
              <w:rPr>
                <w:rFonts w:eastAsia="Times New Roman" w:cstheme="minorHAnsi"/>
                <w:sz w:val="20"/>
                <w:szCs w:val="20"/>
                <w:lang w:eastAsia="en-GB"/>
              </w:rPr>
              <w:t>We will ask questions about why things happen and how things work.</w:t>
            </w:r>
          </w:p>
          <w:p w14:paraId="267926C8" w14:textId="77777777" w:rsidR="00D0232A" w:rsidRDefault="00D0232A" w:rsidP="00B74C04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1E0C168" w14:textId="1F5CE539" w:rsidR="00BE2C4C" w:rsidRPr="000F03C7" w:rsidRDefault="00BE2C4C" w:rsidP="008A4989">
            <w:pPr>
              <w:spacing w:line="256" w:lineRule="auto"/>
              <w:ind w:left="-64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18" w:space="0" w:color="FFFFFF"/>
              <w:left w:val="single" w:sz="4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EFB7CC"/>
          </w:tcPr>
          <w:p w14:paraId="11C41A48" w14:textId="4498D251" w:rsidR="006979C0" w:rsidRPr="00BB6AB6" w:rsidRDefault="00BB6AB6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B6AB6">
              <w:rPr>
                <w:rFonts w:eastAsia="Times New Roman" w:cstheme="minorHAnsi"/>
                <w:sz w:val="20"/>
                <w:szCs w:val="20"/>
                <w:lang w:eastAsia="en-GB"/>
              </w:rPr>
              <w:t>Books used to support – See literacy section.</w:t>
            </w:r>
            <w:r w:rsidR="006979C0" w:rsidRPr="00BB6AB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 </w:t>
            </w:r>
          </w:p>
          <w:p w14:paraId="6DB1267A" w14:textId="34442909" w:rsidR="008C338D" w:rsidRDefault="008C338D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F8D6C68" w14:textId="0B6649F7" w:rsidR="00D563DB" w:rsidRDefault="00034E77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Example</w:t>
            </w:r>
            <w:r w:rsidR="004D49CA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</w:t>
            </w:r>
          </w:p>
          <w:p w14:paraId="2A561759" w14:textId="77777777" w:rsidR="00D563DB" w:rsidRPr="00BB6AB6" w:rsidRDefault="00D563DB" w:rsidP="00D563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‘Billy’s bucket’.</w:t>
            </w:r>
          </w:p>
          <w:p w14:paraId="43CA6B1A" w14:textId="77777777" w:rsidR="00D563DB" w:rsidRPr="00BB6AB6" w:rsidRDefault="00D563DB" w:rsidP="00D563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Features of the seaside, how seaside holidays have changed, finding beaches using ‘Google Earth’. </w:t>
            </w:r>
          </w:p>
          <w:p w14:paraId="6E302CFE" w14:textId="493B092E" w:rsidR="00D563DB" w:rsidRDefault="00D563DB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8DBFBC1" w14:textId="77777777" w:rsidR="00D563DB" w:rsidRDefault="00D563DB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E7030E" w14:textId="6CFE1E48" w:rsidR="00034E77" w:rsidRDefault="00D563DB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Books which explore feature of hot and cold places around the world. </w:t>
            </w:r>
            <w:r w:rsidR="00034E77">
              <w:rPr>
                <w:rFonts w:eastAsia="Times New Roman" w:cstheme="minorHAnsi"/>
                <w:sz w:val="20"/>
                <w:szCs w:val="20"/>
                <w:lang w:eastAsia="en-GB"/>
              </w:rPr>
              <w:t>Exploring habits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their features,</w:t>
            </w:r>
            <w:r w:rsidR="004D49C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animals which live there, finding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areas </w:t>
            </w:r>
            <w:r w:rsidR="004D49CA">
              <w:rPr>
                <w:rFonts w:eastAsia="Times New Roman" w:cstheme="minorHAnsi"/>
                <w:sz w:val="20"/>
                <w:szCs w:val="20"/>
                <w:lang w:eastAsia="en-GB"/>
              </w:rPr>
              <w:t>on a map, global warming impact on the environment and the animals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etc.</w:t>
            </w:r>
          </w:p>
          <w:p w14:paraId="169F7485" w14:textId="77777777" w:rsidR="004D49CA" w:rsidRDefault="004D49CA" w:rsidP="00FC52E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5C0AEA9" w14:textId="2D6ED42D" w:rsidR="00A81A92" w:rsidRPr="000F03C7" w:rsidRDefault="00A81A92" w:rsidP="00D563DB">
            <w:pPr>
              <w:rPr>
                <w:rFonts w:cstheme="minorHAnsi"/>
              </w:rPr>
            </w:pPr>
          </w:p>
        </w:tc>
      </w:tr>
      <w:tr w:rsidR="00A81A92" w:rsidRPr="000F03C7" w14:paraId="65F9BBE8" w14:textId="77777777" w:rsidTr="00E2506C">
        <w:tc>
          <w:tcPr>
            <w:tcW w:w="19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  <w:shd w:val="clear" w:color="auto" w:fill="CEABD5"/>
          </w:tcPr>
          <w:p w14:paraId="6486164B" w14:textId="77777777" w:rsidR="00A81A92" w:rsidRDefault="00A81A92" w:rsidP="00135196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F7414C">
              <w:rPr>
                <w:rFonts w:cstheme="minorHAnsi"/>
                <w:b/>
                <w:bCs/>
                <w:color w:val="FFFFFF" w:themeColor="background1"/>
              </w:rPr>
              <w:t>Expressive Arts and Design</w:t>
            </w:r>
          </w:p>
          <w:p w14:paraId="44760465" w14:textId="5341214D" w:rsidR="00A81A92" w:rsidRPr="00B20A57" w:rsidRDefault="00A81A92" w:rsidP="00B20A57">
            <w:pPr>
              <w:spacing w:after="160" w:line="259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7C8EE803" wp14:editId="1167B96C">
                  <wp:extent cx="1043797" cy="1105020"/>
                  <wp:effectExtent l="0" t="0" r="4445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81" cy="110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EABD5"/>
          </w:tcPr>
          <w:p w14:paraId="54661775" w14:textId="0C7DABA4" w:rsidR="00E2506C" w:rsidRDefault="00E2506C" w:rsidP="00E2506C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Develop storylines in their pretend play.</w:t>
            </w:r>
            <w:r w:rsidR="00C63541" w:rsidRPr="00C63541">
              <w:rPr>
                <w:sz w:val="20"/>
                <w:szCs w:val="20"/>
              </w:rPr>
              <w:t xml:space="preserve"> Use imagination in stories and role play.</w:t>
            </w:r>
          </w:p>
          <w:p w14:paraId="4C2E7377" w14:textId="77777777" w:rsidR="00C63541" w:rsidRDefault="00C63541" w:rsidP="00E250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B9ECD27" w14:textId="7D284508" w:rsidR="00E2506C" w:rsidRDefault="00E2506C" w:rsidP="00E25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in a group or on their own, increasingly matching the pitch and following the melody</w:t>
            </w:r>
            <w:r w:rsidR="00B74C04">
              <w:rPr>
                <w:rFonts w:cstheme="minorHAnsi"/>
                <w:sz w:val="20"/>
                <w:szCs w:val="20"/>
              </w:rPr>
              <w:t>.</w:t>
            </w:r>
            <w:r w:rsidR="00C6354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B53497" w14:textId="5888D654" w:rsidR="00902F2C" w:rsidRDefault="00902F2C">
            <w:pPr>
              <w:rPr>
                <w:sz w:val="20"/>
                <w:szCs w:val="20"/>
              </w:rPr>
            </w:pPr>
          </w:p>
          <w:p w14:paraId="0CC65B6F" w14:textId="53F51B61" w:rsidR="006A6AE1" w:rsidRDefault="006A6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</w:t>
            </w:r>
            <w:proofErr w:type="gramStart"/>
            <w:r>
              <w:rPr>
                <w:sz w:val="20"/>
                <w:szCs w:val="20"/>
              </w:rPr>
              <w:t>are able to</w:t>
            </w:r>
            <w:proofErr w:type="gramEnd"/>
            <w:r>
              <w:rPr>
                <w:sz w:val="20"/>
                <w:szCs w:val="20"/>
              </w:rPr>
              <w:t xml:space="preserve"> select and manipulate art and design resources to create for their own purpose. They can make decisions about what they are doing.</w:t>
            </w:r>
            <w:r w:rsidR="00C63541">
              <w:rPr>
                <w:sz w:val="20"/>
                <w:szCs w:val="20"/>
              </w:rPr>
              <w:t xml:space="preserve"> Children can edit what they are making and make changes along the way. </w:t>
            </w:r>
          </w:p>
          <w:p w14:paraId="61A58E9A" w14:textId="77777777" w:rsidR="00902F2C" w:rsidRDefault="00902F2C">
            <w:pPr>
              <w:rPr>
                <w:sz w:val="20"/>
                <w:szCs w:val="20"/>
              </w:rPr>
            </w:pPr>
          </w:p>
          <w:p w14:paraId="1223373B" w14:textId="6CEDB504" w:rsidR="006A6AE1" w:rsidRDefault="006A6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explore artists work and can comment, saying what they like/ don’t like and why. </w:t>
            </w:r>
          </w:p>
          <w:p w14:paraId="76464ED0" w14:textId="024A8537" w:rsidR="004A7F85" w:rsidRDefault="004A7F85">
            <w:pPr>
              <w:rPr>
                <w:sz w:val="20"/>
                <w:szCs w:val="20"/>
              </w:rPr>
            </w:pPr>
          </w:p>
          <w:p w14:paraId="34F7F691" w14:textId="5FDE2797" w:rsidR="004A7F85" w:rsidRPr="004A7F85" w:rsidRDefault="004A7F85" w:rsidP="004A7F85">
            <w:pPr>
              <w:rPr>
                <w:sz w:val="20"/>
                <w:szCs w:val="20"/>
              </w:rPr>
            </w:pPr>
            <w:r w:rsidRPr="004A7F85">
              <w:rPr>
                <w:sz w:val="20"/>
                <w:szCs w:val="20"/>
              </w:rPr>
              <w:t xml:space="preserve">Show accuracy and care in their drawing. </w:t>
            </w:r>
          </w:p>
          <w:p w14:paraId="27BAD66B" w14:textId="77777777" w:rsidR="004A7F85" w:rsidRPr="004A7F85" w:rsidRDefault="004A7F85" w:rsidP="004A7F85">
            <w:pPr>
              <w:rPr>
                <w:sz w:val="20"/>
                <w:szCs w:val="20"/>
              </w:rPr>
            </w:pPr>
          </w:p>
          <w:p w14:paraId="45C0941F" w14:textId="63A30A03" w:rsidR="004A7F85" w:rsidRPr="004A7F85" w:rsidRDefault="004A7F85" w:rsidP="004A7F85">
            <w:pPr>
              <w:rPr>
                <w:sz w:val="20"/>
                <w:szCs w:val="20"/>
              </w:rPr>
            </w:pPr>
            <w:r w:rsidRPr="004A7F85">
              <w:rPr>
                <w:sz w:val="20"/>
                <w:szCs w:val="20"/>
              </w:rPr>
              <w:t xml:space="preserve">Children understand colour and different shades of colour. They are aware of how to mix to produce different colours. </w:t>
            </w:r>
          </w:p>
          <w:p w14:paraId="07FF4D85" w14:textId="77777777" w:rsidR="004A7F85" w:rsidRPr="004A7F85" w:rsidRDefault="004A7F85" w:rsidP="004A7F85">
            <w:pPr>
              <w:rPr>
                <w:sz w:val="20"/>
                <w:szCs w:val="20"/>
              </w:rPr>
            </w:pPr>
          </w:p>
          <w:p w14:paraId="554E7D37" w14:textId="68A1BC19" w:rsidR="004A7F85" w:rsidRPr="004A7F85" w:rsidRDefault="004A7F85" w:rsidP="004A7F85">
            <w:pPr>
              <w:rPr>
                <w:sz w:val="20"/>
                <w:szCs w:val="20"/>
              </w:rPr>
            </w:pPr>
            <w:r w:rsidRPr="004A7F85">
              <w:rPr>
                <w:sz w:val="20"/>
                <w:szCs w:val="20"/>
              </w:rPr>
              <w:t xml:space="preserve">Children can use a variety of collage materials. </w:t>
            </w:r>
          </w:p>
          <w:p w14:paraId="430C0B41" w14:textId="77777777" w:rsidR="004A7F85" w:rsidRPr="004A7F85" w:rsidRDefault="004A7F85" w:rsidP="004A7F85">
            <w:pPr>
              <w:rPr>
                <w:sz w:val="20"/>
                <w:szCs w:val="20"/>
              </w:rPr>
            </w:pPr>
          </w:p>
          <w:p w14:paraId="7E937CBE" w14:textId="204E50A1" w:rsidR="00C63541" w:rsidRPr="001840D0" w:rsidRDefault="004A7F85" w:rsidP="004A7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Manipulating object such as </w:t>
            </w:r>
            <w:r w:rsidRPr="004A7F85">
              <w:rPr>
                <w:sz w:val="20"/>
                <w:szCs w:val="20"/>
              </w:rPr>
              <w:t xml:space="preserve">folding </w:t>
            </w:r>
            <w:r>
              <w:rPr>
                <w:sz w:val="20"/>
                <w:szCs w:val="20"/>
              </w:rPr>
              <w:t xml:space="preserve">paper to make </w:t>
            </w:r>
            <w:r w:rsidRPr="004A7F85">
              <w:rPr>
                <w:sz w:val="20"/>
                <w:szCs w:val="20"/>
              </w:rPr>
              <w:t>fans, aeroplanes, books.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8" w:space="0" w:color="FFFFFF"/>
            </w:tcBorders>
            <w:shd w:val="clear" w:color="auto" w:fill="CEABD5"/>
          </w:tcPr>
          <w:p w14:paraId="2C525FFA" w14:textId="77777777" w:rsidR="00E2506C" w:rsidRDefault="00E2506C" w:rsidP="00E2506C">
            <w:pPr>
              <w:tabs>
                <w:tab w:val="left" w:pos="4501"/>
              </w:tabs>
              <w:spacing w:after="160" w:line="25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Explore, use, and refine a variety of artistic effects to express their ideas and feelings.</w:t>
            </w:r>
          </w:p>
          <w:p w14:paraId="6CC7C261" w14:textId="09135FE8" w:rsidR="00A81A92" w:rsidRPr="001840D0" w:rsidRDefault="00E2506C" w:rsidP="00E250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Explore and engage in music making and dance, performing solo or in groups.</w:t>
            </w:r>
            <w:r w:rsidR="00A81A9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18" w:space="0" w:color="FFFFFF"/>
              <w:left w:val="single" w:sz="48" w:space="0" w:color="FFFFFF"/>
              <w:bottom w:val="single" w:sz="18" w:space="0" w:color="FFFFFF"/>
              <w:right w:val="single" w:sz="18" w:space="0" w:color="FFFFFF" w:themeColor="background1"/>
            </w:tcBorders>
            <w:shd w:val="clear" w:color="auto" w:fill="CEABD5"/>
          </w:tcPr>
          <w:p w14:paraId="7B256DFF" w14:textId="6D5CE7F6" w:rsidR="00A81A92" w:rsidRPr="000F03C7" w:rsidRDefault="00A81A92">
            <w:pPr>
              <w:rPr>
                <w:rFonts w:cstheme="minorHAnsi"/>
              </w:rPr>
            </w:pPr>
          </w:p>
        </w:tc>
      </w:tr>
    </w:tbl>
    <w:p w14:paraId="13DDAF2D" w14:textId="28DC3D79" w:rsidR="00246E99" w:rsidRPr="001840D0" w:rsidRDefault="00246E99" w:rsidP="001840D0">
      <w:pPr>
        <w:tabs>
          <w:tab w:val="left" w:pos="2037"/>
        </w:tabs>
      </w:pPr>
    </w:p>
    <w:sectPr w:rsidR="00246E99" w:rsidRPr="001840D0" w:rsidSect="000F03C7">
      <w:headerReference w:type="default" r:id="rId26"/>
      <w:pgSz w:w="23811" w:h="16838" w:orient="landscape" w:code="8"/>
      <w:pgMar w:top="284" w:right="6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1CF9" w14:textId="77777777" w:rsidR="00034E77" w:rsidRDefault="00034E77" w:rsidP="00246E99">
      <w:r>
        <w:separator/>
      </w:r>
    </w:p>
  </w:endnote>
  <w:endnote w:type="continuationSeparator" w:id="0">
    <w:p w14:paraId="05909676" w14:textId="77777777" w:rsidR="00034E77" w:rsidRDefault="00034E77" w:rsidP="002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911B" w14:textId="77777777" w:rsidR="00034E77" w:rsidRDefault="00034E77" w:rsidP="00246E99">
      <w:r>
        <w:separator/>
      </w:r>
    </w:p>
  </w:footnote>
  <w:footnote w:type="continuationSeparator" w:id="0">
    <w:p w14:paraId="629780C7" w14:textId="77777777" w:rsidR="00034E77" w:rsidRDefault="00034E77" w:rsidP="0024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BB34" w14:textId="2645D8F3" w:rsidR="00034E77" w:rsidRPr="000F03C7" w:rsidRDefault="00034E77">
    <w:pPr>
      <w:pStyle w:val="Header"/>
      <w:rPr>
        <w:sz w:val="18"/>
        <w:szCs w:val="18"/>
      </w:rPr>
    </w:pPr>
    <w:r>
      <w:rPr>
        <w:sz w:val="18"/>
        <w:szCs w:val="18"/>
      </w:rPr>
      <w:t>Nelson Primary School - Reception</w:t>
    </w:r>
  </w:p>
  <w:p w14:paraId="7D844616" w14:textId="7217B84D" w:rsidR="00034E77" w:rsidRPr="000F03C7" w:rsidRDefault="00034E77">
    <w:pPr>
      <w:pStyle w:val="Header"/>
      <w:rPr>
        <w:sz w:val="18"/>
        <w:szCs w:val="18"/>
      </w:rPr>
    </w:pPr>
    <w:r>
      <w:rPr>
        <w:sz w:val="18"/>
        <w:szCs w:val="18"/>
      </w:rPr>
      <w:t xml:space="preserve">Summer 2 </w:t>
    </w:r>
    <w:r w:rsidRPr="000F03C7">
      <w:rPr>
        <w:sz w:val="18"/>
        <w:szCs w:val="18"/>
      </w:rPr>
      <w:t>Medium Term Plan</w:t>
    </w:r>
  </w:p>
  <w:p w14:paraId="7FA3A848" w14:textId="77777777" w:rsidR="00034E77" w:rsidRDefault="00034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99"/>
    <w:rsid w:val="00006E90"/>
    <w:rsid w:val="00011174"/>
    <w:rsid w:val="00034E77"/>
    <w:rsid w:val="00050303"/>
    <w:rsid w:val="000512C7"/>
    <w:rsid w:val="0007009F"/>
    <w:rsid w:val="0007548B"/>
    <w:rsid w:val="00093390"/>
    <w:rsid w:val="000C59BF"/>
    <w:rsid w:val="000E08CD"/>
    <w:rsid w:val="000E57EB"/>
    <w:rsid w:val="000F03C7"/>
    <w:rsid w:val="000F1873"/>
    <w:rsid w:val="00135196"/>
    <w:rsid w:val="001730EB"/>
    <w:rsid w:val="00183C12"/>
    <w:rsid w:val="001840D0"/>
    <w:rsid w:val="001B54A2"/>
    <w:rsid w:val="001D34F5"/>
    <w:rsid w:val="001D4E68"/>
    <w:rsid w:val="002061EB"/>
    <w:rsid w:val="00246E99"/>
    <w:rsid w:val="00247DB7"/>
    <w:rsid w:val="00256253"/>
    <w:rsid w:val="00277C81"/>
    <w:rsid w:val="00282A75"/>
    <w:rsid w:val="002A4907"/>
    <w:rsid w:val="002C7CE6"/>
    <w:rsid w:val="002D17B0"/>
    <w:rsid w:val="002E0188"/>
    <w:rsid w:val="003025FA"/>
    <w:rsid w:val="003056BE"/>
    <w:rsid w:val="0030734C"/>
    <w:rsid w:val="003534C0"/>
    <w:rsid w:val="00353625"/>
    <w:rsid w:val="00375BFF"/>
    <w:rsid w:val="003D4804"/>
    <w:rsid w:val="003E25BD"/>
    <w:rsid w:val="003E37BD"/>
    <w:rsid w:val="0041131A"/>
    <w:rsid w:val="00413F0B"/>
    <w:rsid w:val="004417C7"/>
    <w:rsid w:val="004459B6"/>
    <w:rsid w:val="00460864"/>
    <w:rsid w:val="00483F80"/>
    <w:rsid w:val="004A7F85"/>
    <w:rsid w:val="004C5251"/>
    <w:rsid w:val="004D49CA"/>
    <w:rsid w:val="004D5AD1"/>
    <w:rsid w:val="004E74F7"/>
    <w:rsid w:val="004F3648"/>
    <w:rsid w:val="005071EF"/>
    <w:rsid w:val="00580505"/>
    <w:rsid w:val="005922BE"/>
    <w:rsid w:val="005A16A0"/>
    <w:rsid w:val="005A3BAE"/>
    <w:rsid w:val="005A7E53"/>
    <w:rsid w:val="005D3FC3"/>
    <w:rsid w:val="005E5663"/>
    <w:rsid w:val="00612BC1"/>
    <w:rsid w:val="00623644"/>
    <w:rsid w:val="00670E17"/>
    <w:rsid w:val="00681FFE"/>
    <w:rsid w:val="006979C0"/>
    <w:rsid w:val="006A6AE1"/>
    <w:rsid w:val="006A6D2C"/>
    <w:rsid w:val="006A6E2C"/>
    <w:rsid w:val="006B195F"/>
    <w:rsid w:val="006B288F"/>
    <w:rsid w:val="006B4223"/>
    <w:rsid w:val="006C2125"/>
    <w:rsid w:val="006D452C"/>
    <w:rsid w:val="006F6719"/>
    <w:rsid w:val="006F7F4C"/>
    <w:rsid w:val="007372B2"/>
    <w:rsid w:val="00771EBC"/>
    <w:rsid w:val="007C4F47"/>
    <w:rsid w:val="007D3E76"/>
    <w:rsid w:val="00810F8D"/>
    <w:rsid w:val="00841EFD"/>
    <w:rsid w:val="00847756"/>
    <w:rsid w:val="0085357F"/>
    <w:rsid w:val="0089746A"/>
    <w:rsid w:val="008A4989"/>
    <w:rsid w:val="008B0D62"/>
    <w:rsid w:val="008C338D"/>
    <w:rsid w:val="008C7CB9"/>
    <w:rsid w:val="008D3F4B"/>
    <w:rsid w:val="008E1917"/>
    <w:rsid w:val="00902F2C"/>
    <w:rsid w:val="00906608"/>
    <w:rsid w:val="00945CC1"/>
    <w:rsid w:val="00957D4B"/>
    <w:rsid w:val="0099203D"/>
    <w:rsid w:val="009B000C"/>
    <w:rsid w:val="009B527E"/>
    <w:rsid w:val="009F372F"/>
    <w:rsid w:val="009F4724"/>
    <w:rsid w:val="00A1629C"/>
    <w:rsid w:val="00A81A92"/>
    <w:rsid w:val="00AA26A5"/>
    <w:rsid w:val="00AA3BFF"/>
    <w:rsid w:val="00AC0FD5"/>
    <w:rsid w:val="00AC4A5B"/>
    <w:rsid w:val="00AC5804"/>
    <w:rsid w:val="00AD1C1C"/>
    <w:rsid w:val="00AF5ECA"/>
    <w:rsid w:val="00B20A57"/>
    <w:rsid w:val="00B35BDA"/>
    <w:rsid w:val="00B66F08"/>
    <w:rsid w:val="00B74C04"/>
    <w:rsid w:val="00B91FDA"/>
    <w:rsid w:val="00B96AF9"/>
    <w:rsid w:val="00BB273B"/>
    <w:rsid w:val="00BB6AB6"/>
    <w:rsid w:val="00BD3745"/>
    <w:rsid w:val="00BE2C4C"/>
    <w:rsid w:val="00C45563"/>
    <w:rsid w:val="00C63541"/>
    <w:rsid w:val="00C73B23"/>
    <w:rsid w:val="00C74D9B"/>
    <w:rsid w:val="00C80255"/>
    <w:rsid w:val="00CA1346"/>
    <w:rsid w:val="00CB29B7"/>
    <w:rsid w:val="00CB511B"/>
    <w:rsid w:val="00CE3AD9"/>
    <w:rsid w:val="00CE68A9"/>
    <w:rsid w:val="00CF2E6F"/>
    <w:rsid w:val="00CF5124"/>
    <w:rsid w:val="00D0232A"/>
    <w:rsid w:val="00D321C6"/>
    <w:rsid w:val="00D43269"/>
    <w:rsid w:val="00D563DB"/>
    <w:rsid w:val="00D613A0"/>
    <w:rsid w:val="00D92085"/>
    <w:rsid w:val="00DA39DA"/>
    <w:rsid w:val="00DA7966"/>
    <w:rsid w:val="00DC5215"/>
    <w:rsid w:val="00DF5469"/>
    <w:rsid w:val="00DF7C3E"/>
    <w:rsid w:val="00E02FF3"/>
    <w:rsid w:val="00E22039"/>
    <w:rsid w:val="00E2506C"/>
    <w:rsid w:val="00E27CB3"/>
    <w:rsid w:val="00E43A02"/>
    <w:rsid w:val="00E85354"/>
    <w:rsid w:val="00EB27E0"/>
    <w:rsid w:val="00EC092B"/>
    <w:rsid w:val="00ED2BF0"/>
    <w:rsid w:val="00F17479"/>
    <w:rsid w:val="00F53BB0"/>
    <w:rsid w:val="00F607C5"/>
    <w:rsid w:val="00F70F8C"/>
    <w:rsid w:val="00F7227A"/>
    <w:rsid w:val="00FB46FF"/>
    <w:rsid w:val="00FC1ACF"/>
    <w:rsid w:val="00FC52E1"/>
    <w:rsid w:val="00FD3F3A"/>
    <w:rsid w:val="00FD4AE6"/>
    <w:rsid w:val="00FD4E71"/>
    <w:rsid w:val="00FE1B97"/>
    <w:rsid w:val="00FE6137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5C76"/>
  <w15:chartTrackingRefBased/>
  <w15:docId w15:val="{8B468015-5013-C945-A122-EADEA2C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E99"/>
  </w:style>
  <w:style w:type="paragraph" w:styleId="Footer">
    <w:name w:val="footer"/>
    <w:basedOn w:val="Normal"/>
    <w:link w:val="FooterChar"/>
    <w:uiPriority w:val="99"/>
    <w:unhideWhenUsed/>
    <w:rsid w:val="00246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E99"/>
  </w:style>
  <w:style w:type="table" w:styleId="TableGrid">
    <w:name w:val="Table Grid"/>
    <w:basedOn w:val="TableNormal"/>
    <w:uiPriority w:val="39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littlewandlelettersandsounds.org.uk/resources/" TargetMode="External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0e037-6e96-4c2d-af5c-23a06f815dd3" xsi:nil="true"/>
    <lcf76f155ced4ddcb4097134ff3c332f xmlns="76aef371-b2a7-4367-958b-1782b5ce9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952A8-329B-4C59-8C11-71C7DFB5E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2C223-3AD4-443B-91C2-F4B281AFAC00}"/>
</file>

<file path=customXml/itemProps3.xml><?xml version="1.0" encoding="utf-8"?>
<ds:datastoreItem xmlns:ds="http://schemas.openxmlformats.org/officeDocument/2006/customXml" ds:itemID="{B1DD4A97-239B-4E22-8DB2-1BFEB82A36DD}"/>
</file>

<file path=customXml/itemProps4.xml><?xml version="1.0" encoding="utf-8"?>
<ds:datastoreItem xmlns:ds="http://schemas.openxmlformats.org/officeDocument/2006/customXml" ds:itemID="{C5B423D1-5CB8-4C9E-BE6C-0EB275713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LEACH</dc:creator>
  <cp:keywords/>
  <dc:description/>
  <cp:lastModifiedBy>Sian Ward</cp:lastModifiedBy>
  <cp:revision>2</cp:revision>
  <dcterms:created xsi:type="dcterms:W3CDTF">2025-04-25T10:28:00Z</dcterms:created>
  <dcterms:modified xsi:type="dcterms:W3CDTF">2025-04-25T10:28:00Z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</Properties>
</file>